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bin" ContentType="application/vnd.openxmlformats-officedocument.wordprocessingml.printerSettings"/>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Default Extension="jpeg" ContentType="image/jpeg"/>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E5A" w:rsidRPr="00C83120" w:rsidRDefault="00C83120" w:rsidP="00C83120">
      <w:pPr>
        <w:ind w:left="284"/>
        <w:contextualSpacing/>
        <w:jc w:val="center"/>
        <w:rPr>
          <w:rFonts w:ascii="Arial Narrow" w:eastAsia="Times New Roman" w:hAnsi="Arial Narrow"/>
          <w:sz w:val="28"/>
        </w:rPr>
      </w:pPr>
      <w:r w:rsidRPr="00C83120">
        <w:rPr>
          <w:rFonts w:ascii="Arial Narrow" w:eastAsia="Times New Roman" w:hAnsi="Arial Narrow"/>
          <w:sz w:val="28"/>
        </w:rPr>
        <w:t>The Humming and Motion of Ball Lightning</w:t>
      </w:r>
      <w:r w:rsidR="00E952F5">
        <w:rPr>
          <w:rFonts w:ascii="Arial Narrow" w:eastAsia="Times New Roman" w:hAnsi="Arial Narrow"/>
          <w:sz w:val="28"/>
        </w:rPr>
        <w:t xml:space="preserve"> I</w:t>
      </w:r>
      <w:r w:rsidRPr="00C83120">
        <w:rPr>
          <w:rFonts w:ascii="Arial Narrow" w:eastAsia="Times New Roman" w:hAnsi="Arial Narrow"/>
          <w:sz w:val="28"/>
        </w:rPr>
        <w:t xml:space="preserve">: </w:t>
      </w:r>
      <w:r w:rsidR="00713E5A" w:rsidRPr="00C83120">
        <w:rPr>
          <w:rFonts w:ascii="Arial Narrow" w:eastAsia="Times New Roman" w:hAnsi="Arial Narrow"/>
          <w:sz w:val="28"/>
        </w:rPr>
        <w:t>A</w:t>
      </w:r>
      <w:r w:rsidR="004E702F">
        <w:rPr>
          <w:rFonts w:ascii="Arial Narrow" w:eastAsia="Times New Roman" w:hAnsi="Arial Narrow"/>
          <w:sz w:val="28"/>
        </w:rPr>
        <w:t>tmospheric Maser Spiking</w:t>
      </w:r>
    </w:p>
    <w:p w:rsidR="00713E5A" w:rsidRPr="00C83120" w:rsidRDefault="00713E5A" w:rsidP="00C83120">
      <w:pPr>
        <w:jc w:val="center"/>
        <w:outlineLvl w:val="0"/>
        <w:rPr>
          <w:rFonts w:ascii="Arial Narrow" w:eastAsia="Times New Roman" w:hAnsi="Arial Narrow"/>
          <w:sz w:val="24"/>
        </w:rPr>
      </w:pPr>
      <w:r w:rsidRPr="00C83120">
        <w:rPr>
          <w:rFonts w:ascii="Arial Narrow" w:eastAsia="Times New Roman" w:hAnsi="Arial Narrow"/>
          <w:sz w:val="24"/>
        </w:rPr>
        <w:t>Peter H. Handel and K.</w:t>
      </w:r>
      <w:r w:rsidR="00C83120" w:rsidRPr="00C83120">
        <w:rPr>
          <w:rFonts w:ascii="Arial Narrow" w:eastAsia="Times New Roman" w:hAnsi="Arial Narrow"/>
          <w:sz w:val="24"/>
        </w:rPr>
        <w:t xml:space="preserve"> </w:t>
      </w:r>
      <w:r w:rsidRPr="00C83120">
        <w:rPr>
          <w:rFonts w:ascii="Arial Narrow" w:eastAsia="Times New Roman" w:hAnsi="Arial Narrow"/>
          <w:sz w:val="24"/>
        </w:rPr>
        <w:t xml:space="preserve">E. </w:t>
      </w:r>
      <w:proofErr w:type="spellStart"/>
      <w:r w:rsidRPr="00C83120">
        <w:rPr>
          <w:rFonts w:ascii="Arial Narrow" w:eastAsia="Times New Roman" w:hAnsi="Arial Narrow"/>
          <w:sz w:val="24"/>
        </w:rPr>
        <w:t>Splett</w:t>
      </w:r>
      <w:proofErr w:type="spellEnd"/>
    </w:p>
    <w:p w:rsidR="00713E5A" w:rsidRPr="00C83120" w:rsidRDefault="00713E5A" w:rsidP="00C83120">
      <w:pPr>
        <w:jc w:val="center"/>
        <w:outlineLvl w:val="0"/>
        <w:rPr>
          <w:rFonts w:ascii="Arial Narrow" w:eastAsia="Times New Roman" w:hAnsi="Arial Narrow"/>
          <w:sz w:val="20"/>
        </w:rPr>
      </w:pPr>
      <w:r w:rsidRPr="00C83120">
        <w:rPr>
          <w:rFonts w:ascii="Arial Narrow" w:eastAsia="Times New Roman" w:hAnsi="Arial Narrow"/>
          <w:sz w:val="20"/>
        </w:rPr>
        <w:t xml:space="preserve">Department of Physics and </w:t>
      </w:r>
      <w:proofErr w:type="spellStart"/>
      <w:r w:rsidRPr="00C83120">
        <w:rPr>
          <w:rFonts w:ascii="Arial Narrow" w:eastAsia="Times New Roman" w:hAnsi="Arial Narrow"/>
          <w:sz w:val="20"/>
        </w:rPr>
        <w:t>Astrnomy</w:t>
      </w:r>
      <w:proofErr w:type="spellEnd"/>
      <w:r w:rsidRPr="00C83120">
        <w:rPr>
          <w:rFonts w:ascii="Arial Narrow" w:eastAsia="Times New Roman" w:hAnsi="Arial Narrow"/>
          <w:sz w:val="20"/>
        </w:rPr>
        <w:t xml:space="preserve"> &amp; Center for </w:t>
      </w:r>
      <w:proofErr w:type="spellStart"/>
      <w:r w:rsidRPr="00C83120">
        <w:rPr>
          <w:rFonts w:ascii="Arial Narrow" w:eastAsia="Times New Roman" w:hAnsi="Arial Narrow"/>
          <w:sz w:val="20"/>
        </w:rPr>
        <w:t>Nanoscience</w:t>
      </w:r>
      <w:proofErr w:type="spellEnd"/>
    </w:p>
    <w:p w:rsidR="00713E5A" w:rsidRPr="00C83120" w:rsidRDefault="00713E5A" w:rsidP="00C83120">
      <w:pPr>
        <w:jc w:val="center"/>
        <w:outlineLvl w:val="0"/>
        <w:rPr>
          <w:rFonts w:ascii="Arial Narrow" w:eastAsia="Times New Roman" w:hAnsi="Arial Narrow"/>
          <w:sz w:val="20"/>
        </w:rPr>
      </w:pPr>
      <w:r w:rsidRPr="00C83120">
        <w:rPr>
          <w:rFonts w:ascii="Arial Narrow" w:eastAsia="Times New Roman" w:hAnsi="Arial Narrow"/>
          <w:sz w:val="20"/>
        </w:rPr>
        <w:t>University of Missouri-St. Louis, St. Louis MO 63131, USA</w:t>
      </w:r>
    </w:p>
    <w:p w:rsidR="00713E5A" w:rsidRDefault="00713E5A" w:rsidP="00713E5A">
      <w:pPr>
        <w:jc w:val="center"/>
        <w:rPr>
          <w:rFonts w:ascii="Helvetica" w:eastAsia="Times New Roman" w:hAnsi="Helvetica"/>
          <w:sz w:val="27"/>
        </w:rPr>
      </w:pPr>
    </w:p>
    <w:p w:rsidR="00713E5A" w:rsidRDefault="00C83120" w:rsidP="001E1A05">
      <w:pPr>
        <w:jc w:val="both"/>
      </w:pPr>
      <w:r>
        <w:rPr>
          <w:b/>
        </w:rPr>
        <w:tab/>
      </w:r>
      <w:r w:rsidRPr="00C83120">
        <w:rPr>
          <w:b/>
        </w:rPr>
        <w:t>Introduction.</w:t>
      </w:r>
      <w:r>
        <w:t xml:space="preserve"> </w:t>
      </w:r>
      <w:r w:rsidR="00713E5A">
        <w:t>Our Maser-</w:t>
      </w:r>
      <w:proofErr w:type="spellStart"/>
      <w:r w:rsidR="00713E5A">
        <w:t>Soiton</w:t>
      </w:r>
      <w:proofErr w:type="spellEnd"/>
      <w:r w:rsidR="00713E5A">
        <w:t xml:space="preserve"> theory of </w:t>
      </w:r>
      <w:r w:rsidR="00D03757">
        <w:t>Ball Lightning</w:t>
      </w:r>
      <w:r w:rsidR="009C2EB6">
        <w:t xml:space="preserve"> (BL)</w:t>
      </w:r>
      <w:r w:rsidR="00D03757">
        <w:t xml:space="preserve"> was first introduced</w:t>
      </w:r>
      <w:r w:rsidR="00AC4CCF">
        <w:rPr>
          <w:rStyle w:val="EndnoteReference"/>
        </w:rPr>
        <w:endnoteReference w:id="1"/>
      </w:r>
      <w:r w:rsidR="00D03757">
        <w:t xml:space="preserve"> in 1975. It was further d</w:t>
      </w:r>
      <w:r w:rsidR="00E92A91">
        <w:t>e</w:t>
      </w:r>
      <w:r w:rsidR="00D03757">
        <w:t xml:space="preserve">veloped </w:t>
      </w:r>
      <w:r w:rsidR="000F29BE">
        <w:t>in several conference proceeding</w:t>
      </w:r>
      <w:r w:rsidR="009C2EB6">
        <w:t>s</w:t>
      </w:r>
      <w:r w:rsidR="000F29BE">
        <w:t xml:space="preserve"> papers</w:t>
      </w:r>
      <w:r w:rsidR="00E159F1">
        <w:rPr>
          <w:rStyle w:val="EndnoteReference"/>
        </w:rPr>
        <w:endnoteReference w:id="2"/>
      </w:r>
      <w:r w:rsidR="000F29BE">
        <w:t xml:space="preserve"> and in </w:t>
      </w:r>
      <w:r w:rsidR="008839DD">
        <w:t>JGR</w:t>
      </w:r>
      <w:r w:rsidR="00471987">
        <w:rPr>
          <w:rStyle w:val="EndnoteReference"/>
        </w:rPr>
        <w:endnoteReference w:id="3"/>
      </w:r>
      <w:r w:rsidR="008839DD">
        <w:t>.</w:t>
      </w:r>
      <w:r w:rsidR="00471987">
        <w:t xml:space="preserve">  This theory </w:t>
      </w:r>
      <w:r w:rsidR="00201203">
        <w:t xml:space="preserve">easily </w:t>
      </w:r>
      <w:r w:rsidR="004213A5">
        <w:t xml:space="preserve">and accurately </w:t>
      </w:r>
      <w:r w:rsidR="009C2EB6">
        <w:t xml:space="preserve">explains all observed properties </w:t>
      </w:r>
      <w:proofErr w:type="spellStart"/>
      <w:r w:rsidR="009C2EB6">
        <w:t>oF</w:t>
      </w:r>
      <w:proofErr w:type="spellEnd"/>
      <w:r w:rsidR="009C2EB6">
        <w:t xml:space="preserve"> BL as a </w:t>
      </w:r>
      <w:proofErr w:type="spellStart"/>
      <w:r w:rsidR="009C2EB6">
        <w:t>solitonic</w:t>
      </w:r>
      <w:proofErr w:type="spellEnd"/>
      <w:r w:rsidR="009C2EB6">
        <w:t xml:space="preserve"> and </w:t>
      </w:r>
      <w:proofErr w:type="spellStart"/>
      <w:r w:rsidR="009C2EB6">
        <w:t>cavitonic</w:t>
      </w:r>
      <w:proofErr w:type="spellEnd"/>
      <w:r w:rsidR="009C2EB6">
        <w:t xml:space="preserve"> repeated</w:t>
      </w:r>
      <w:r w:rsidR="00234CFF">
        <w:t xml:space="preserve"> (quasi-periodic)</w:t>
      </w:r>
      <w:r w:rsidR="009C2EB6">
        <w:t xml:space="preserve"> spiking discharge in a huge atmospheric maser</w:t>
      </w:r>
      <w:r w:rsidR="00002560">
        <w:t xml:space="preserve"> of several cubic miles</w:t>
      </w:r>
      <w:r w:rsidR="009C2EB6">
        <w:t>, usual</w:t>
      </w:r>
      <w:r w:rsidR="00234CFF">
        <w:t xml:space="preserve">ly pumped by a streak lightning </w:t>
      </w:r>
      <w:r w:rsidR="009C2EB6">
        <w:t>flash.</w:t>
      </w:r>
      <w:r w:rsidR="00735552">
        <w:t xml:space="preserve">  The population inversion happens most likely in the ener</w:t>
      </w:r>
      <w:r w:rsidR="00002560">
        <w:t xml:space="preserve">gy levels of the atmospheric water </w:t>
      </w:r>
      <w:r w:rsidR="00CF6C95">
        <w:t>molecules and aggregates.</w:t>
      </w:r>
    </w:p>
    <w:p w:rsidR="00C83120" w:rsidRDefault="00F45450" w:rsidP="001E1A05">
      <w:pPr>
        <w:jc w:val="both"/>
      </w:pPr>
      <w:r>
        <w:tab/>
        <w:t xml:space="preserve">The </w:t>
      </w:r>
      <w:proofErr w:type="gramStart"/>
      <w:r>
        <w:t>theory was further developed by the author in a 10-year cooperation</w:t>
      </w:r>
      <w:proofErr w:type="gramEnd"/>
      <w:r>
        <w:t xml:space="preserve"> with Russian scientists from the </w:t>
      </w:r>
      <w:proofErr w:type="spellStart"/>
      <w:r>
        <w:t>Kurchatov</w:t>
      </w:r>
      <w:proofErr w:type="spellEnd"/>
      <w:r>
        <w:t xml:space="preserve"> Scientific Center, which successfully verified the various steps in its derivations, and underpinned the analytical formulas of this author with extensive numerical calculations at the </w:t>
      </w:r>
      <w:proofErr w:type="spellStart"/>
      <w:r>
        <w:t>Kurchatov</w:t>
      </w:r>
      <w:proofErr w:type="spellEnd"/>
      <w:r>
        <w:t xml:space="preserve"> computer center.</w:t>
      </w:r>
      <w:r w:rsidR="00F5299F">
        <w:t xml:space="preserve"> This cooperation </w:t>
      </w:r>
      <w:r w:rsidR="00234CFF">
        <w:t xml:space="preserve">involved </w:t>
      </w:r>
      <w:proofErr w:type="spellStart"/>
      <w:r w:rsidR="00234CFF">
        <w:t>Jiltsov</w:t>
      </w:r>
      <w:proofErr w:type="spellEnd"/>
      <w:r w:rsidR="00234CFF">
        <w:t xml:space="preserve"> and </w:t>
      </w:r>
      <w:proofErr w:type="spellStart"/>
      <w:r w:rsidR="00234CFF">
        <w:t>Skovoroda</w:t>
      </w:r>
      <w:proofErr w:type="spellEnd"/>
      <w:r w:rsidR="00234CFF">
        <w:t xml:space="preserve"> from the </w:t>
      </w:r>
      <w:proofErr w:type="spellStart"/>
      <w:r w:rsidR="00234CFF">
        <w:t>Kuchatov</w:t>
      </w:r>
      <w:proofErr w:type="spellEnd"/>
      <w:r w:rsidR="00234CFF">
        <w:t xml:space="preserve"> plasma institute, who were also responsible for the ITER plasma source, as well as the theoretician </w:t>
      </w:r>
      <w:proofErr w:type="spellStart"/>
      <w:r w:rsidR="00234CFF">
        <w:t>Timofeev</w:t>
      </w:r>
      <w:proofErr w:type="spellEnd"/>
      <w:r w:rsidR="00234CFF">
        <w:t xml:space="preserve"> and other members of that institute.  It also involved </w:t>
      </w:r>
      <w:proofErr w:type="spellStart"/>
      <w:r w:rsidR="00234CFF">
        <w:t>Manykin</w:t>
      </w:r>
      <w:proofErr w:type="spellEnd"/>
      <w:r w:rsidR="00234CFF">
        <w:t xml:space="preserve">, head of the </w:t>
      </w:r>
      <w:proofErr w:type="spellStart"/>
      <w:r w:rsidR="00234CFF">
        <w:t>Kurchatov</w:t>
      </w:r>
      <w:proofErr w:type="spellEnd"/>
      <w:r w:rsidR="00234CFF">
        <w:t xml:space="preserve"> solid state and superconductivity institute and his team.  </w:t>
      </w:r>
    </w:p>
    <w:p w:rsidR="00C83120" w:rsidRDefault="00C83120" w:rsidP="001E1A05">
      <w:pPr>
        <w:jc w:val="both"/>
      </w:pPr>
      <w:r>
        <w:tab/>
      </w:r>
      <w:r w:rsidR="00A22126">
        <w:t>Although it was known and described since antiquity and in spite of having been seen by 5% of the world’s population, BL was never understood, giving rise to superstitions in some countries.  Now we are able for the first time to understand its fascinating nature on the basis of our Maser-</w:t>
      </w:r>
      <w:proofErr w:type="spellStart"/>
      <w:r w:rsidR="00A22126">
        <w:t>Soliton</w:t>
      </w:r>
      <w:proofErr w:type="spellEnd"/>
      <w:r w:rsidR="00A22126">
        <w:t xml:space="preserve"> Theory (MST).  BL is explained as a nonlinear </w:t>
      </w:r>
      <w:proofErr w:type="spellStart"/>
      <w:r w:rsidR="00A22126">
        <w:t>quasistationary</w:t>
      </w:r>
      <w:proofErr w:type="spellEnd"/>
      <w:r w:rsidR="00A22126">
        <w:t xml:space="preserve"> state of plasma and trapped electromagnetic field (Langmuir </w:t>
      </w:r>
      <w:proofErr w:type="spellStart"/>
      <w:r w:rsidR="00A22126">
        <w:t>soliton</w:t>
      </w:r>
      <w:proofErr w:type="spellEnd"/>
      <w:r w:rsidR="00A22126">
        <w:t xml:space="preserve">), representing a high frequency (HF) discharge.  The latter is in an </w:t>
      </w:r>
      <w:proofErr w:type="spellStart"/>
      <w:r w:rsidR="00A22126">
        <w:t>antinode</w:t>
      </w:r>
      <w:proofErr w:type="spellEnd"/>
      <w:r w:rsidR="00A22126">
        <w:t xml:space="preserve"> of a standing electromagnetic wave, fed by an atmospheric (most likely H</w:t>
      </w:r>
      <w:r w:rsidR="00A22126">
        <w:rPr>
          <w:vertAlign w:val="subscript"/>
        </w:rPr>
        <w:t>2</w:t>
      </w:r>
      <w:r w:rsidR="00A22126">
        <w:t>O) maser that can be many cubic miles in volume</w:t>
      </w:r>
      <w:r w:rsidR="008C2D67">
        <w:t xml:space="preserve"> and is caused by a field pulse associated with lightning</w:t>
      </w:r>
      <w:r w:rsidR="00A22126">
        <w:t>.  Due to a strange first property of BL that is explained for the first time by the MST, it was almost never seen by workers in the field of atmospheric electricity, causing them to become frustrated and to even doubt its existence</w:t>
      </w:r>
      <w:r w:rsidR="00AB75D5">
        <w:t>, as it happened with Karl Berger in Switzerland</w:t>
      </w:r>
      <w:r w:rsidR="00A22126">
        <w:t xml:space="preserve">.  </w:t>
      </w:r>
      <w:r w:rsidR="005F4215">
        <w:t>That property is its occurrence only when lightning strikes in a flat area, and its absence at high</w:t>
      </w:r>
      <w:r w:rsidR="0088504D">
        <w:t xml:space="preserve"> </w:t>
      </w:r>
      <w:r w:rsidR="005F4215">
        <w:t>peaks of bui</w:t>
      </w:r>
      <w:r w:rsidR="0088504D">
        <w:t>l</w:t>
      </w:r>
      <w:r w:rsidR="005F4215">
        <w:t>dings or of the landscape.</w:t>
      </w:r>
    </w:p>
    <w:p w:rsidR="00C83120" w:rsidRDefault="00C83120" w:rsidP="001E1A05">
      <w:pPr>
        <w:jc w:val="both"/>
      </w:pPr>
      <w:r>
        <w:tab/>
      </w:r>
      <w:r w:rsidR="00A22126">
        <w:t>Another, second, property of BL, now understood with the MST, prevented its generation in the laboratory.  It is a peculiarity of large atmospheric masers</w:t>
      </w:r>
      <w:r w:rsidR="0088504D">
        <w:t xml:space="preserve">, of their unusual </w:t>
      </w:r>
      <w:proofErr w:type="gramStart"/>
      <w:r w:rsidR="0088504D">
        <w:t>load-line</w:t>
      </w:r>
      <w:proofErr w:type="gramEnd"/>
      <w:r w:rsidR="0088504D">
        <w:t xml:space="preserve"> and ultra-short spiking rise time</w:t>
      </w:r>
      <w:r w:rsidR="00A22126">
        <w:t xml:space="preserve"> that allows for a new type of </w:t>
      </w:r>
      <w:r w:rsidR="0088504D">
        <w:t xml:space="preserve">pulsed low-temperature </w:t>
      </w:r>
      <w:r w:rsidR="00A22126">
        <w:t>electric HF discharge</w:t>
      </w:r>
      <w:r w:rsidR="0088504D">
        <w:t>, even at atmospheric pressure</w:t>
      </w:r>
      <w:r w:rsidR="00A22126">
        <w:t xml:space="preserve">.  This is a unique low-temperature discharge at atmospheric pressure.  Because of its low temperature and </w:t>
      </w:r>
      <w:r w:rsidR="005F4215">
        <w:t xml:space="preserve">negligible </w:t>
      </w:r>
      <w:r w:rsidR="00A22126">
        <w:t xml:space="preserve">buoyancy force, and because of the mentioned second special property of the </w:t>
      </w:r>
      <w:r w:rsidR="0088504D">
        <w:t>large volume maser, it remains quasi-stationary</w:t>
      </w:r>
      <w:r w:rsidR="00A22126">
        <w:t xml:space="preserve"> at an </w:t>
      </w:r>
      <w:proofErr w:type="spellStart"/>
      <w:r w:rsidR="00A22126">
        <w:t>antinode</w:t>
      </w:r>
      <w:proofErr w:type="spellEnd"/>
      <w:r w:rsidR="00A22126">
        <w:t xml:space="preserve"> of the standing wave generated by the maser</w:t>
      </w:r>
      <w:r w:rsidR="0088504D">
        <w:t xml:space="preserve">, and only moves along the </w:t>
      </w:r>
      <w:proofErr w:type="spellStart"/>
      <w:r w:rsidR="0088504D">
        <w:t>antinode</w:t>
      </w:r>
      <w:proofErr w:type="spellEnd"/>
      <w:r w:rsidR="0088504D">
        <w:t xml:space="preserve"> in the direction of the decreasing degree of population inversion</w:t>
      </w:r>
      <w:r w:rsidR="0056316A">
        <w:t>, as shown below</w:t>
      </w:r>
      <w:r w:rsidR="00A22126">
        <w:t xml:space="preserve">.  Finally, the peculiar final explosion that is often associated with the demise of open air BL, is also explained by the MST, as a </w:t>
      </w:r>
      <w:r w:rsidR="0056316A">
        <w:t xml:space="preserve">final </w:t>
      </w:r>
      <w:r w:rsidR="00A22126">
        <w:t>spiking phenomenon</w:t>
      </w:r>
      <w:r w:rsidR="0056316A">
        <w:t xml:space="preserve"> caused by the sudden disappearance of the load represented by the BL </w:t>
      </w:r>
      <w:proofErr w:type="spellStart"/>
      <w:r w:rsidR="0056316A">
        <w:t>cavitonic</w:t>
      </w:r>
      <w:proofErr w:type="spellEnd"/>
      <w:r w:rsidR="0056316A">
        <w:t xml:space="preserve"> </w:t>
      </w:r>
      <w:proofErr w:type="spellStart"/>
      <w:r w:rsidR="0056316A">
        <w:t>soliton</w:t>
      </w:r>
      <w:proofErr w:type="spellEnd"/>
      <w:r w:rsidR="00A22126">
        <w:t xml:space="preserve">.  BL provides our first contact with the awesome power of low frequency masers of very large volume, and with their mind-boggling properties caused by practically instantaneous avalanches of photons.  The maser is most often caused by the </w:t>
      </w:r>
      <w:r w:rsidR="00E5265A">
        <w:t xml:space="preserve">very </w:t>
      </w:r>
      <w:proofErr w:type="gramStart"/>
      <w:r w:rsidR="00E5265A">
        <w:t>wide-spread</w:t>
      </w:r>
      <w:proofErr w:type="gramEnd"/>
      <w:r w:rsidR="00E5265A">
        <w:t xml:space="preserve"> </w:t>
      </w:r>
      <w:r w:rsidR="00A22126">
        <w:t>field pulse associated with lightning</w:t>
      </w:r>
      <w:r w:rsidR="00E5265A">
        <w:t xml:space="preserve"> on a flat landscape</w:t>
      </w:r>
      <w:r w:rsidR="00A22126">
        <w:t>.</w:t>
      </w:r>
    </w:p>
    <w:p w:rsidR="00AA4CCD" w:rsidRDefault="00A22126" w:rsidP="001E1A05">
      <w:pPr>
        <w:ind w:firstLine="284"/>
        <w:jc w:val="both"/>
      </w:pPr>
      <w:r>
        <w:t xml:space="preserve">The new type of discharge will have countless civilian and military applications.  The solution of the BL puzzle will allow us better protection against, and control of, the BL discharge.  Furthermore, it will shine light on some other ill-understood natural phenomena such as larger luminous formations usually classified as </w:t>
      </w:r>
      <w:r w:rsidR="00830DE4">
        <w:t xml:space="preserve">luminous </w:t>
      </w:r>
      <w:r>
        <w:t xml:space="preserve">UFOs or radar angels.  The </w:t>
      </w:r>
      <w:r w:rsidR="002D1EB9">
        <w:t>MST</w:t>
      </w:r>
      <w:r>
        <w:t xml:space="preserve"> will allow scientists from the fields of plasma physics, quantum electronics, nonlinear dynamics, for the first time to return to this field</w:t>
      </w:r>
      <w:r w:rsidR="00F72E12">
        <w:t xml:space="preserve"> of</w:t>
      </w:r>
      <w:r w:rsidR="00F72E12" w:rsidRPr="00F72E12">
        <w:t xml:space="preserve"> </w:t>
      </w:r>
      <w:r w:rsidR="00F72E12">
        <w:t>atmospheric electricity, and atmospheric physics</w:t>
      </w:r>
      <w:r>
        <w:t xml:space="preserve"> with a clear sense of purpose and mission.  It will allow them to meet both the true dedicated scientists </w:t>
      </w:r>
      <w:r w:rsidR="00F72E12">
        <w:t xml:space="preserve">like </w:t>
      </w:r>
      <w:proofErr w:type="spellStart"/>
      <w:r w:rsidR="00F72E12">
        <w:t>Grigoriev</w:t>
      </w:r>
      <w:proofErr w:type="spellEnd"/>
      <w:r w:rsidR="00F72E12">
        <w:t xml:space="preserve">, </w:t>
      </w:r>
      <w:r>
        <w:t xml:space="preserve">who have collected enormous </w:t>
      </w:r>
      <w:proofErr w:type="gramStart"/>
      <w:r>
        <w:t>data bases</w:t>
      </w:r>
      <w:proofErr w:type="gramEnd"/>
      <w:r>
        <w:t xml:space="preserve"> with observations of BL and those who have developed various models trying to explain the phenomenon</w:t>
      </w:r>
      <w:r w:rsidR="00F72E12">
        <w:t xml:space="preserve">, such as </w:t>
      </w:r>
      <w:proofErr w:type="spellStart"/>
      <w:r w:rsidR="00F72E12">
        <w:t>Nikitin</w:t>
      </w:r>
      <w:proofErr w:type="spellEnd"/>
      <w:r w:rsidR="00F72E12">
        <w:t xml:space="preserve"> and </w:t>
      </w:r>
      <w:proofErr w:type="spellStart"/>
      <w:r w:rsidR="00F72E12">
        <w:t>Bychkov</w:t>
      </w:r>
      <w:proofErr w:type="spellEnd"/>
      <w:r>
        <w:t>.  Together they now stand a better chance than ever before to successfully forge a new cooperation, to fully develop the science of BL, and to put it in the service of mankind.</w:t>
      </w:r>
    </w:p>
    <w:p w:rsidR="00AA4CCD" w:rsidRPr="00BD0FFC" w:rsidRDefault="00C83120" w:rsidP="001E1A05">
      <w:pPr>
        <w:jc w:val="both"/>
        <w:outlineLvl w:val="0"/>
        <w:rPr>
          <w:b/>
        </w:rPr>
      </w:pPr>
      <w:proofErr w:type="gramStart"/>
      <w:r>
        <w:rPr>
          <w:b/>
        </w:rPr>
        <w:t xml:space="preserve">Nonlinear System of Maser and HF </w:t>
      </w:r>
      <w:proofErr w:type="spellStart"/>
      <w:r>
        <w:rPr>
          <w:b/>
        </w:rPr>
        <w:t>Soliton</w:t>
      </w:r>
      <w:proofErr w:type="spellEnd"/>
      <w:r>
        <w:t>.</w:t>
      </w:r>
      <w:proofErr w:type="gramEnd"/>
      <w:r>
        <w:t xml:space="preserve">  </w:t>
      </w:r>
      <w:r w:rsidR="00AA4CCD">
        <w:t>When lightning strikes on flat terrain, a strong homogeneous electric field pulse is present simultaneously in a large volume of moist air, of the order of cubic miles.  As shown earlier [</w:t>
      </w:r>
      <w:r w:rsidR="00AA4CCD">
        <w:rPr>
          <w:i/>
        </w:rPr>
        <w:t>Handel</w:t>
      </w:r>
      <w:r w:rsidR="00AA4CCD">
        <w:t xml:space="preserve"> 1988, 1989], this pulse can lead to homogeneous population inversion in the rotational energy levels of the H</w:t>
      </w:r>
      <w:r w:rsidR="00AA4CCD">
        <w:rPr>
          <w:position w:val="-4"/>
          <w:sz w:val="18"/>
        </w:rPr>
        <w:t>2</w:t>
      </w:r>
      <w:r w:rsidR="00AA4CCD">
        <w:t xml:space="preserve">O molecule.  Close to </w:t>
      </w:r>
      <w:proofErr w:type="gramStart"/>
      <w:r w:rsidR="00AA4CCD">
        <w:t>mountain tops</w:t>
      </w:r>
      <w:proofErr w:type="gramEnd"/>
      <w:r w:rsidR="00AA4CCD">
        <w:t>, the electric field and the ensuing population inversion is limited to a cone-shaped volume, so this pulse does not lead to maser action without cavity walls.  On flat terrain this field pulse will sometimes lead to maser action for a period of the order of seconds, due to the low rate of forbidden transitions between closely spaced pairs of rotational energy levels of the water molecule.  The condition for this maser action to take place is that the gain G exceeds the loss L in the number of photons per time unit</w:t>
      </w:r>
    </w:p>
    <w:p w:rsidR="00AA4CCD" w:rsidRDefault="00C83120" w:rsidP="00AA4CCD">
      <w:pPr>
        <w:jc w:val="both"/>
      </w:pPr>
      <w:r>
        <w:tab/>
      </w:r>
      <w:proofErr w:type="spellStart"/>
      <w:proofErr w:type="gramStart"/>
      <w:r>
        <w:t>dn</w:t>
      </w:r>
      <w:proofErr w:type="gramEnd"/>
      <w:r>
        <w:t>/dt</w:t>
      </w:r>
      <w:proofErr w:type="spellEnd"/>
      <w:r>
        <w:t xml:space="preserve"> = G-L &gt;0,</w:t>
      </w:r>
      <w:r>
        <w:tab/>
      </w:r>
      <w:r>
        <w:tab/>
      </w:r>
      <w:r>
        <w:tab/>
      </w:r>
      <w:r>
        <w:tab/>
        <w:t xml:space="preserve">      </w:t>
      </w:r>
      <w:r>
        <w:tab/>
      </w:r>
      <w:r>
        <w:tab/>
      </w:r>
      <w:r w:rsidR="00AA4CCD">
        <w:tab/>
      </w:r>
      <w:r w:rsidR="009A2E4A">
        <w:tab/>
      </w:r>
      <w:r w:rsidR="009A2E4A">
        <w:tab/>
      </w:r>
      <w:r w:rsidR="009A2E4A">
        <w:tab/>
      </w:r>
      <w:r w:rsidR="009A2E4A">
        <w:tab/>
      </w:r>
      <w:r w:rsidR="009A2E4A">
        <w:tab/>
      </w:r>
      <w:r w:rsidR="009A2E4A">
        <w:tab/>
      </w:r>
      <w:r w:rsidR="009A2E4A">
        <w:tab/>
      </w:r>
      <w:r w:rsidR="009A2E4A">
        <w:tab/>
      </w:r>
      <w:r w:rsidR="009A2E4A">
        <w:tab/>
      </w:r>
      <w:r w:rsidR="009A2E4A">
        <w:tab/>
      </w:r>
      <w:r w:rsidR="009A2E4A">
        <w:tab/>
      </w:r>
      <w:r w:rsidR="009A2E4A">
        <w:tab/>
      </w:r>
      <w:r w:rsidR="00AA4CCD">
        <w:t>(1)</w:t>
      </w:r>
    </w:p>
    <w:p w:rsidR="00AA4CCD" w:rsidRDefault="00AA4CCD" w:rsidP="00AA4CCD">
      <w:pPr>
        <w:jc w:val="both"/>
      </w:pPr>
      <w:proofErr w:type="gramStart"/>
      <w:r>
        <w:t>resulting</w:t>
      </w:r>
      <w:proofErr w:type="gramEnd"/>
      <w:r>
        <w:t xml:space="preserve"> in a net increase in the number of photons n first in a certain, well defined standing wave mode of oscillation of the </w:t>
      </w:r>
      <w:proofErr w:type="spellStart"/>
      <w:r>
        <w:t>decimetric</w:t>
      </w:r>
      <w:proofErr w:type="spellEnd"/>
      <w:r>
        <w:t xml:space="preserve"> electromagnetic spectrum, or in small number of modes of the same frequency.  The loss term can always be represented in terms of an effective cavity lifetime </w:t>
      </w:r>
      <w:r>
        <w:rPr>
          <w:rFonts w:ascii="Symbol" w:hAnsi="Symbol"/>
        </w:rPr>
        <w:t></w:t>
      </w:r>
      <w:r>
        <w:rPr>
          <w:position w:val="-4"/>
        </w:rPr>
        <w:t>c</w:t>
      </w:r>
      <w:r>
        <w:t xml:space="preserve">, and in terms of an effective load lifetime </w:t>
      </w:r>
      <w:r>
        <w:rPr>
          <w:rFonts w:ascii="Symbol" w:hAnsi="Symbol"/>
        </w:rPr>
        <w:t></w:t>
      </w:r>
      <w:r>
        <w:rPr>
          <w:position w:val="-4"/>
          <w:sz w:val="18"/>
        </w:rPr>
        <w:t>b</w:t>
      </w:r>
      <w:r>
        <w:t xml:space="preserve">, the load being represented by the </w:t>
      </w:r>
      <w:proofErr w:type="spellStart"/>
      <w:r>
        <w:t>caviton</w:t>
      </w:r>
      <w:proofErr w:type="spellEnd"/>
      <w:r>
        <w:t xml:space="preserve">, i.e., by the visible ball lightning (BL).  In the </w:t>
      </w:r>
      <w:proofErr w:type="gramStart"/>
      <w:r>
        <w:t>open air</w:t>
      </w:r>
      <w:proofErr w:type="gramEnd"/>
      <w:r>
        <w:t xml:space="preserve"> case there are no cavity walls, at best some reflecting objects, such as the trees lining an opening in the forest.  In the absence of any cavity walls and reflecting objects or boundaries, </w:t>
      </w:r>
      <w:r>
        <w:rPr>
          <w:rFonts w:ascii="Symbol" w:hAnsi="Symbol"/>
        </w:rPr>
        <w:t></w:t>
      </w:r>
      <w:r>
        <w:rPr>
          <w:position w:val="-4"/>
        </w:rPr>
        <w:t>c</w:t>
      </w:r>
      <w:r>
        <w:t xml:space="preserve"> assumes the lowest value, of the order of L/c, where L is the diameter or characteristic size of the inverted </w:t>
      </w:r>
      <w:proofErr w:type="gramStart"/>
      <w:r>
        <w:t>volume which</w:t>
      </w:r>
      <w:proofErr w:type="gramEnd"/>
      <w:r>
        <w:t xml:space="preserve"> can be of the order of several miles.  With L = 3 km we get </w:t>
      </w:r>
      <w:r>
        <w:rPr>
          <w:rFonts w:ascii="Symbol" w:hAnsi="Symbol"/>
        </w:rPr>
        <w:t></w:t>
      </w:r>
      <w:r>
        <w:rPr>
          <w:position w:val="-4"/>
        </w:rPr>
        <w:t>c</w:t>
      </w:r>
      <w:r>
        <w:t xml:space="preserve"> = 3 km /(3 10</w:t>
      </w:r>
      <w:r>
        <w:rPr>
          <w:position w:val="6"/>
        </w:rPr>
        <w:t xml:space="preserve">5 </w:t>
      </w:r>
      <w:r>
        <w:t>km/s) = 10</w:t>
      </w:r>
      <w:r>
        <w:rPr>
          <w:position w:val="6"/>
        </w:rPr>
        <w:t xml:space="preserve">-5 </w:t>
      </w:r>
      <w:r>
        <w:t xml:space="preserve">s, better than for resonant cavities with copper walls.  On the other hand, on a high peak, such as K. Berger's observatory on Mount San Salvatore in </w:t>
      </w:r>
      <w:proofErr w:type="spellStart"/>
      <w:r>
        <w:t>Lugano</w:t>
      </w:r>
      <w:proofErr w:type="spellEnd"/>
      <w:r>
        <w:t xml:space="preserve"> (Switzerland) we have l≈10m and </w:t>
      </w:r>
      <w:r>
        <w:rPr>
          <w:rFonts w:ascii="Symbol" w:hAnsi="Symbol"/>
        </w:rPr>
        <w:t></w:t>
      </w:r>
      <w:r>
        <w:rPr>
          <w:position w:val="-4"/>
        </w:rPr>
        <w:t xml:space="preserve">c </w:t>
      </w:r>
      <w:r>
        <w:t>≈ 3 10</w:t>
      </w:r>
      <w:r>
        <w:rPr>
          <w:position w:val="6"/>
        </w:rPr>
        <w:t>-</w:t>
      </w:r>
      <w:r>
        <w:rPr>
          <w:position w:val="6"/>
          <w:sz w:val="14"/>
        </w:rPr>
        <w:t>8</w:t>
      </w:r>
      <w:r>
        <w:t xml:space="preserve"> s, which precludes maser action.  This explains why Berger never saw ball lightning.</w:t>
      </w:r>
      <w:r w:rsidR="00E87509">
        <w:t xml:space="preserve"> He acknowledged this in a personal letter to me.</w:t>
      </w:r>
    </w:p>
    <w:p w:rsidR="00AA4CCD" w:rsidRDefault="00C83120" w:rsidP="00AA4CCD">
      <w:pPr>
        <w:jc w:val="both"/>
      </w:pPr>
      <w:r>
        <w:t xml:space="preserve">   </w:t>
      </w:r>
      <w:proofErr w:type="spellStart"/>
      <w:r w:rsidR="00AA4CCD">
        <w:t>Collisional</w:t>
      </w:r>
      <w:proofErr w:type="spellEnd"/>
      <w:r w:rsidR="00AA4CCD">
        <w:t xml:space="preserve"> </w:t>
      </w:r>
      <w:proofErr w:type="spellStart"/>
      <w:r w:rsidR="00AA4CCD">
        <w:t>deexcitation</w:t>
      </w:r>
      <w:proofErr w:type="spellEnd"/>
      <w:r w:rsidR="00AA4CCD">
        <w:t xml:space="preserve"> of molecules is in competition with stimulated emission.  The latter wins sometimes because it is faster when it happens to go into a high-gain field mode. </w:t>
      </w:r>
    </w:p>
    <w:p w:rsidR="00AA4CCD" w:rsidRDefault="00C83120" w:rsidP="00AA4CCD">
      <w:pPr>
        <w:jc w:val="both"/>
      </w:pPr>
      <w:r>
        <w:t xml:space="preserve">   </w:t>
      </w:r>
      <w:r w:rsidR="00AA4CCD">
        <w:t>The gain G is from stimulated emission, being proportional to the number N</w:t>
      </w:r>
      <w:r w:rsidR="00AA4CCD">
        <w:rPr>
          <w:position w:val="-4"/>
        </w:rPr>
        <w:t>2</w:t>
      </w:r>
      <w:r w:rsidR="00AA4CCD">
        <w:t xml:space="preserve"> of molecules present in the upper maser level E</w:t>
      </w:r>
      <w:r w:rsidR="00AA4CCD">
        <w:rPr>
          <w:position w:val="-4"/>
        </w:rPr>
        <w:t>2</w:t>
      </w:r>
      <w:r w:rsidR="00AA4CCD">
        <w:t>, and to n+1, i.e., roughly to the number of photons already present in the mode under consideration</w:t>
      </w:r>
    </w:p>
    <w:p w:rsidR="00AA4CCD" w:rsidRDefault="00AA4CCD" w:rsidP="00AA4CCD">
      <w:pPr>
        <w:jc w:val="both"/>
      </w:pPr>
      <w:r>
        <w:tab/>
      </w:r>
      <w:proofErr w:type="spellStart"/>
      <w:proofErr w:type="gramStart"/>
      <w:r>
        <w:t>dn</w:t>
      </w:r>
      <w:proofErr w:type="gramEnd"/>
      <w:r>
        <w:t>/dt</w:t>
      </w:r>
      <w:proofErr w:type="spellEnd"/>
      <w:r>
        <w:t xml:space="preserve"> = K(n+1)N</w:t>
      </w:r>
      <w:r>
        <w:rPr>
          <w:position w:val="-4"/>
        </w:rPr>
        <w:t>2</w:t>
      </w:r>
      <w:r>
        <w:t xml:space="preserve"> - n/</w:t>
      </w:r>
      <w:r>
        <w:rPr>
          <w:rFonts w:ascii="Symbol" w:hAnsi="Symbol"/>
        </w:rPr>
        <w:t></w:t>
      </w:r>
      <w:r>
        <w:rPr>
          <w:position w:val="-4"/>
        </w:rPr>
        <w:t xml:space="preserve">c </w:t>
      </w:r>
      <w:r>
        <w:t>- n/</w:t>
      </w:r>
      <w:r>
        <w:rPr>
          <w:rFonts w:ascii="Symbol" w:hAnsi="Symbol"/>
        </w:rPr>
        <w:t></w:t>
      </w:r>
      <w:r>
        <w:rPr>
          <w:position w:val="-4"/>
          <w:sz w:val="18"/>
        </w:rPr>
        <w:t>b</w:t>
      </w:r>
      <w:r w:rsidR="00C83120">
        <w:tab/>
      </w:r>
      <w:r w:rsidR="00C83120">
        <w:tab/>
        <w:t xml:space="preserve">      </w:t>
      </w:r>
      <w:r w:rsidR="00C83120">
        <w:tab/>
      </w:r>
      <w:r w:rsidR="00C83120">
        <w:tab/>
      </w:r>
      <w:r w:rsidR="009A2E4A">
        <w:tab/>
      </w:r>
      <w:r w:rsidR="009A2E4A">
        <w:tab/>
      </w:r>
      <w:r w:rsidR="009A2E4A">
        <w:tab/>
      </w:r>
      <w:r w:rsidR="009A2E4A">
        <w:tab/>
      </w:r>
      <w:r w:rsidR="009A2E4A">
        <w:tab/>
      </w:r>
      <w:r w:rsidR="009A2E4A">
        <w:tab/>
      </w:r>
      <w:r w:rsidR="009A2E4A">
        <w:tab/>
      </w:r>
      <w:r w:rsidR="009A2E4A">
        <w:tab/>
      </w:r>
      <w:r w:rsidR="009A2E4A">
        <w:tab/>
      </w:r>
      <w:r>
        <w:tab/>
        <w:t>(2)</w:t>
      </w:r>
    </w:p>
    <w:p w:rsidR="00AA4CCD" w:rsidRDefault="00AA4CCD" w:rsidP="00AA4CCD">
      <w:pPr>
        <w:jc w:val="both"/>
      </w:pPr>
      <w:r>
        <w:tab/>
      </w:r>
      <w:proofErr w:type="spellStart"/>
      <w:proofErr w:type="gramStart"/>
      <w:r>
        <w:t>dN</w:t>
      </w:r>
      <w:proofErr w:type="spellEnd"/>
      <w:proofErr w:type="gramEnd"/>
      <w:r>
        <w:rPr>
          <w:position w:val="-4"/>
          <w:sz w:val="14"/>
        </w:rPr>
        <w:t>2</w:t>
      </w:r>
      <w:r>
        <w:t>/</w:t>
      </w:r>
      <w:proofErr w:type="spellStart"/>
      <w:r>
        <w:t>dt</w:t>
      </w:r>
      <w:proofErr w:type="spellEnd"/>
      <w:r>
        <w:t xml:space="preserve"> = -</w:t>
      </w:r>
      <w:proofErr w:type="spellStart"/>
      <w:r>
        <w:t>KnN</w:t>
      </w:r>
      <w:proofErr w:type="spellEnd"/>
      <w:r>
        <w:rPr>
          <w:position w:val="-4"/>
        </w:rPr>
        <w:t>2</w:t>
      </w:r>
      <w:r>
        <w:t xml:space="preserve"> - N</w:t>
      </w:r>
      <w:r>
        <w:rPr>
          <w:position w:val="-4"/>
        </w:rPr>
        <w:t>2</w:t>
      </w:r>
      <w:r>
        <w:t>/</w:t>
      </w:r>
      <w:r>
        <w:rPr>
          <w:rFonts w:ascii="Symbol" w:hAnsi="Symbol"/>
        </w:rPr>
        <w:t></w:t>
      </w:r>
      <w:r>
        <w:rPr>
          <w:position w:val="-4"/>
        </w:rPr>
        <w:t>2</w:t>
      </w:r>
      <w:r>
        <w:t xml:space="preserve"> + R</w:t>
      </w:r>
      <w:r>
        <w:rPr>
          <w:position w:val="-4"/>
        </w:rPr>
        <w:t>e</w:t>
      </w:r>
      <w:r w:rsidR="00C83120">
        <w:t>,</w:t>
      </w:r>
      <w:r w:rsidR="00C83120">
        <w:tab/>
      </w:r>
      <w:r w:rsidR="00C83120">
        <w:tab/>
        <w:t xml:space="preserve">      </w:t>
      </w:r>
      <w:r w:rsidR="00C83120">
        <w:tab/>
      </w:r>
      <w:r w:rsidR="00C83120">
        <w:tab/>
      </w:r>
      <w:r>
        <w:tab/>
      </w:r>
      <w:r w:rsidR="009A2E4A">
        <w:tab/>
      </w:r>
      <w:r w:rsidR="009A2E4A">
        <w:tab/>
      </w:r>
      <w:r w:rsidR="009A2E4A">
        <w:tab/>
      </w:r>
      <w:r w:rsidR="009A2E4A">
        <w:tab/>
      </w:r>
      <w:r w:rsidR="009A2E4A">
        <w:tab/>
      </w:r>
      <w:r w:rsidR="009A2E4A">
        <w:tab/>
      </w:r>
      <w:r w:rsidR="009A2E4A">
        <w:tab/>
      </w:r>
      <w:r w:rsidR="009A2E4A">
        <w:tab/>
      </w:r>
      <w:r w:rsidR="009A2E4A">
        <w:tab/>
      </w:r>
      <w:r>
        <w:t>(3)</w:t>
      </w:r>
    </w:p>
    <w:p w:rsidR="00AA4CCD" w:rsidRDefault="00AA4CCD" w:rsidP="00AA4CCD">
      <w:pPr>
        <w:jc w:val="both"/>
      </w:pPr>
      <w:proofErr w:type="gramStart"/>
      <w:r>
        <w:t>where</w:t>
      </w:r>
      <w:proofErr w:type="gramEnd"/>
      <w:r>
        <w:t xml:space="preserve"> we added also the rate equation for the upper maser level population N</w:t>
      </w:r>
      <w:r>
        <w:rPr>
          <w:position w:val="-4"/>
        </w:rPr>
        <w:t>2</w:t>
      </w:r>
      <w:r>
        <w:t xml:space="preserve"> in terms of the relaxation time </w:t>
      </w:r>
      <w:r>
        <w:rPr>
          <w:rFonts w:ascii="Symbol" w:hAnsi="Symbol"/>
        </w:rPr>
        <w:t></w:t>
      </w:r>
      <w:r>
        <w:rPr>
          <w:position w:val="-4"/>
        </w:rPr>
        <w:t>2</w:t>
      </w:r>
      <w:r>
        <w:t xml:space="preserve"> (&gt;&gt;</w:t>
      </w:r>
      <w:r>
        <w:rPr>
          <w:rFonts w:ascii="Symbol" w:hAnsi="Symbol"/>
        </w:rPr>
        <w:t></w:t>
      </w:r>
      <w:r>
        <w:rPr>
          <w:position w:val="-4"/>
        </w:rPr>
        <w:t>c</w:t>
      </w:r>
      <w:r>
        <w:t>) of the upper maser level, a time which can be as long as a second or a minute, because the transition is, in fact, one of the many well-known strongly forbidden transitions between pairs of nearly coincident rotational energy levels of the H</w:t>
      </w:r>
      <w:r>
        <w:rPr>
          <w:position w:val="-4"/>
        </w:rPr>
        <w:t>2</w:t>
      </w:r>
      <w:r>
        <w:t>O molecule and is becoming only weakly allowed under the influence of perturbing fields.  We also included an effective pumping rate R</w:t>
      </w:r>
      <w:r>
        <w:rPr>
          <w:position w:val="-4"/>
        </w:rPr>
        <w:t>e</w:t>
      </w:r>
      <w:r>
        <w:t xml:space="preserve"> describing the rate </w:t>
      </w:r>
      <w:proofErr w:type="gramStart"/>
      <w:r>
        <w:t>by which in some cases the population inversion is replenished</w:t>
      </w:r>
      <w:proofErr w:type="gramEnd"/>
      <w:r>
        <w:t xml:space="preserve"> by various processes (such as, e.g., a circulation of inverted air through a barn, or recuperation of a hole burned into an </w:t>
      </w:r>
      <w:proofErr w:type="spellStart"/>
      <w:r>
        <w:t>inhomogeneously</w:t>
      </w:r>
      <w:proofErr w:type="spellEnd"/>
      <w:r>
        <w:t xml:space="preserve"> widened gain profile in the frequency domain).</w:t>
      </w:r>
    </w:p>
    <w:p w:rsidR="00AA4CCD" w:rsidRDefault="00C83120" w:rsidP="00AA4CCD">
      <w:pPr>
        <w:jc w:val="both"/>
      </w:pPr>
      <w:r>
        <w:t xml:space="preserve">   </w:t>
      </w:r>
      <w:r w:rsidR="00AA4CCD">
        <w:t>In the quasi-stationary regime the time-derivatives are zero in equations (2)-(3).  We can then eliminate N</w:t>
      </w:r>
      <w:r w:rsidR="00AA4CCD">
        <w:rPr>
          <w:position w:val="-4"/>
          <w:sz w:val="18"/>
        </w:rPr>
        <w:t>2</w:t>
      </w:r>
      <w:r w:rsidR="00AA4CCD">
        <w:t xml:space="preserve"> and solve the resulting quadratic equation for n, with the result</w:t>
      </w:r>
    </w:p>
    <w:p w:rsidR="00AA4CCD" w:rsidRDefault="00AA4CCD" w:rsidP="00AA4CCD">
      <w:pPr>
        <w:jc w:val="both"/>
      </w:pPr>
      <w:r>
        <w:tab/>
      </w:r>
      <w:proofErr w:type="gramStart"/>
      <w:r>
        <w:t>n</w:t>
      </w:r>
      <w:proofErr w:type="gramEnd"/>
      <w:r>
        <w:t xml:space="preserve"> = (p/2){ r-1 + [(r-1)</w:t>
      </w:r>
      <w:r>
        <w:rPr>
          <w:position w:val="6"/>
          <w:sz w:val="14"/>
        </w:rPr>
        <w:t>2</w:t>
      </w:r>
      <w:r>
        <w:t xml:space="preserve"> + 4r/p]</w:t>
      </w:r>
      <w:r>
        <w:rPr>
          <w:position w:val="6"/>
          <w:sz w:val="14"/>
        </w:rPr>
        <w:t>1/2</w:t>
      </w:r>
      <w:r>
        <w:t>} ≈ p|r-1|{</w:t>
      </w:r>
      <w:r>
        <w:rPr>
          <w:rFonts w:ascii="Symbol" w:hAnsi="Symbol"/>
        </w:rPr>
        <w:t></w:t>
      </w:r>
      <w:r>
        <w:t>(r-1) + r/p(r-1)</w:t>
      </w:r>
      <w:r>
        <w:rPr>
          <w:position w:val="6"/>
        </w:rPr>
        <w:t>2</w:t>
      </w:r>
      <w:r w:rsidR="00C83120">
        <w:t>},</w:t>
      </w:r>
      <w:r w:rsidR="00C83120">
        <w:tab/>
      </w:r>
      <w:r w:rsidR="00BD0FFC">
        <w:tab/>
      </w:r>
      <w:r w:rsidR="00BD0FFC">
        <w:tab/>
      </w:r>
      <w:r w:rsidR="00BD0FFC">
        <w:tab/>
      </w:r>
      <w:r w:rsidR="009A2E4A">
        <w:tab/>
      </w:r>
      <w:r w:rsidR="009A2E4A">
        <w:tab/>
      </w:r>
      <w:r>
        <w:t>(4)</w:t>
      </w:r>
    </w:p>
    <w:p w:rsidR="00AA4CCD" w:rsidRDefault="00AA4CCD" w:rsidP="00AA4CCD">
      <w:pPr>
        <w:jc w:val="both"/>
      </w:pPr>
      <w:proofErr w:type="gramStart"/>
      <w:r>
        <w:t>where</w:t>
      </w:r>
      <w:proofErr w:type="gramEnd"/>
      <w:r>
        <w:t xml:space="preserve"> p = 1/K</w:t>
      </w:r>
      <w:r>
        <w:rPr>
          <w:rFonts w:ascii="Symbol" w:hAnsi="Symbol"/>
        </w:rPr>
        <w:t></w:t>
      </w:r>
      <w:r>
        <w:rPr>
          <w:position w:val="-4"/>
          <w:sz w:val="14"/>
        </w:rPr>
        <w:t>2</w:t>
      </w:r>
      <w:r>
        <w:t>,  r = R</w:t>
      </w:r>
      <w:r>
        <w:rPr>
          <w:position w:val="-4"/>
        </w:rPr>
        <w:t>e</w:t>
      </w:r>
      <w:r>
        <w:t>/R</w:t>
      </w:r>
      <w:r>
        <w:rPr>
          <w:position w:val="-4"/>
        </w:rPr>
        <w:t>t</w:t>
      </w:r>
      <w:r>
        <w:t xml:space="preserve"> is the reduced pump rate close to 1, R</w:t>
      </w:r>
      <w:r>
        <w:rPr>
          <w:position w:val="-4"/>
        </w:rPr>
        <w:t>t</w:t>
      </w:r>
      <w:r>
        <w:t xml:space="preserve"> = 1/</w:t>
      </w:r>
      <w:r>
        <w:rPr>
          <w:rFonts w:ascii="Symbol" w:hAnsi="Symbol"/>
        </w:rPr>
        <w:t></w:t>
      </w:r>
      <w:r>
        <w:rPr>
          <w:position w:val="-4"/>
          <w:sz w:val="14"/>
        </w:rPr>
        <w:t>2</w:t>
      </w:r>
      <w:r>
        <w:t>K</w:t>
      </w:r>
      <w:r>
        <w:rPr>
          <w:rFonts w:ascii="Symbol" w:hAnsi="Symbol"/>
        </w:rPr>
        <w:t></w:t>
      </w:r>
      <w:r>
        <w:t xml:space="preserve"> is the threshold pump rate, and </w:t>
      </w:r>
      <w:r>
        <w:rPr>
          <w:rFonts w:ascii="Symbol" w:hAnsi="Symbol"/>
        </w:rPr>
        <w:t></w:t>
      </w:r>
      <w:r>
        <w:rPr>
          <w:position w:val="6"/>
        </w:rPr>
        <w:t>-</w:t>
      </w:r>
      <w:r>
        <w:rPr>
          <w:position w:val="6"/>
          <w:sz w:val="18"/>
        </w:rPr>
        <w:t>1</w:t>
      </w:r>
      <w:r>
        <w:t>=</w:t>
      </w:r>
      <w:r>
        <w:rPr>
          <w:rFonts w:ascii="Symbol" w:hAnsi="Symbol"/>
        </w:rPr>
        <w:t></w:t>
      </w:r>
      <w:r>
        <w:rPr>
          <w:position w:val="-4"/>
        </w:rPr>
        <w:t>c</w:t>
      </w:r>
      <w:r>
        <w:rPr>
          <w:position w:val="6"/>
        </w:rPr>
        <w:t>-</w:t>
      </w:r>
      <w:r>
        <w:rPr>
          <w:position w:val="6"/>
          <w:sz w:val="18"/>
        </w:rPr>
        <w:t>1</w:t>
      </w:r>
      <w:r>
        <w:t>+</w:t>
      </w:r>
      <w:r>
        <w:rPr>
          <w:rFonts w:ascii="Symbol" w:hAnsi="Symbol"/>
        </w:rPr>
        <w:t></w:t>
      </w:r>
      <w:r>
        <w:rPr>
          <w:position w:val="-4"/>
          <w:sz w:val="18"/>
        </w:rPr>
        <w:t>b</w:t>
      </w:r>
      <w:r>
        <w:rPr>
          <w:position w:val="6"/>
        </w:rPr>
        <w:t>-</w:t>
      </w:r>
      <w:r>
        <w:rPr>
          <w:position w:val="6"/>
          <w:sz w:val="18"/>
        </w:rPr>
        <w:t>1</w:t>
      </w:r>
      <w:r>
        <w:t xml:space="preserve">.  We have introduced </w:t>
      </w:r>
      <w:proofErr w:type="gramStart"/>
      <w:r>
        <w:rPr>
          <w:rFonts w:ascii="Symbol" w:hAnsi="Symbol"/>
        </w:rPr>
        <w:t></w:t>
      </w:r>
      <w:r>
        <w:t>(</w:t>
      </w:r>
      <w:proofErr w:type="gramEnd"/>
      <w:r>
        <w:t>x) which is 1 for x&gt;0 and 0 for x&lt;0.  Here p is close to the number of field modes within the width of the maser line.  This width is very large in our case.  Therefore, p is a very large number of the order of 10</w:t>
      </w:r>
      <w:r>
        <w:rPr>
          <w:position w:val="6"/>
          <w:sz w:val="14"/>
        </w:rPr>
        <w:t>20</w:t>
      </w:r>
      <w:r>
        <w:t xml:space="preserve"> and equation (4) describes an explosive growth of the number of photons n as a function of r, whenever r exceeds unity even by very little.  Indeed, from the last form of Eq. (4) obtained for p&gt;&gt; 4r/(r-1)</w:t>
      </w:r>
      <w:r>
        <w:rPr>
          <w:position w:val="6"/>
        </w:rPr>
        <w:t>2</w:t>
      </w:r>
      <w:r>
        <w:t xml:space="preserve">, we see that for r&gt;1 but close to 1, we get n ≈ </w:t>
      </w:r>
      <w:proofErr w:type="gramStart"/>
      <w:r>
        <w:t>p(</w:t>
      </w:r>
      <w:proofErr w:type="gramEnd"/>
      <w:r>
        <w:t>r-1) which is an enormously large number of the order of 10</w:t>
      </w:r>
      <w:r>
        <w:rPr>
          <w:position w:val="6"/>
        </w:rPr>
        <w:t>20</w:t>
      </w:r>
      <w:r>
        <w:t>, for r&lt;1 we get n ≈ r/1-r which may be a number from 1 to 1,000 for example, and for r=1 we have n=√p.</w:t>
      </w:r>
    </w:p>
    <w:p w:rsidR="00AA4CCD" w:rsidRDefault="00C83120" w:rsidP="00AA4CCD">
      <w:pPr>
        <w:jc w:val="both"/>
      </w:pPr>
      <w:r>
        <w:t xml:space="preserve">   </w:t>
      </w:r>
      <w:r w:rsidR="00AA4CCD">
        <w:t>Precisely this explosive growth as a function of r (and also in time) is what happens at the start</w:t>
      </w:r>
      <w:r w:rsidR="00E952F5">
        <w:t>, at each of its fast spiking re-births,</w:t>
      </w:r>
      <w:r w:rsidR="00AA4CCD">
        <w:t xml:space="preserve"> and also </w:t>
      </w:r>
      <w:r w:rsidR="00E952F5">
        <w:t xml:space="preserve">in the explosion often observed </w:t>
      </w:r>
      <w:r w:rsidR="00AA4CCD">
        <w:t>at the demise of a</w:t>
      </w:r>
      <w:r w:rsidR="00E952F5">
        <w:t>n open air</w:t>
      </w:r>
      <w:r w:rsidR="00AA4CCD">
        <w:t xml:space="preserve"> BL discharge.  The demise causes </w:t>
      </w:r>
      <w:r w:rsidR="00AA4CCD">
        <w:rPr>
          <w:rFonts w:ascii="Symbol" w:hAnsi="Symbol"/>
        </w:rPr>
        <w:t></w:t>
      </w:r>
      <w:r w:rsidR="00AA4CCD">
        <w:rPr>
          <w:position w:val="-4"/>
          <w:sz w:val="18"/>
        </w:rPr>
        <w:t>b</w:t>
      </w:r>
      <w:r w:rsidR="00AA4CCD">
        <w:t xml:space="preserve"> to become suddenly infinite and therefore r to exceed unity considerably.</w:t>
      </w:r>
      <w:r w:rsidR="00E952F5">
        <w:t xml:space="preserve">  A similar </w:t>
      </w:r>
      <w:r w:rsidR="004E702F">
        <w:t xml:space="preserve">first </w:t>
      </w:r>
      <w:r w:rsidR="00E952F5">
        <w:t>spike thus initiates</w:t>
      </w:r>
      <w:r w:rsidR="00AA4CCD">
        <w:t xml:space="preserve"> </w:t>
      </w:r>
      <w:r w:rsidR="004E702F">
        <w:t xml:space="preserve">even </w:t>
      </w:r>
      <w:r w:rsidR="00AA4CCD">
        <w:t>the creation of the BL discharge</w:t>
      </w:r>
      <w:r w:rsidR="004E702F">
        <w:t>,</w:t>
      </w:r>
      <w:r w:rsidR="00AA4CCD">
        <w:t xml:space="preserve"> when the </w:t>
      </w:r>
      <w:proofErr w:type="gramStart"/>
      <w:r w:rsidR="00AA4CCD">
        <w:t xml:space="preserve">original population inversion is established by the initial </w:t>
      </w:r>
      <w:r w:rsidR="004E702F">
        <w:t xml:space="preserve">lightning-generated </w:t>
      </w:r>
      <w:r w:rsidR="00AA4CCD">
        <w:t>field pulse</w:t>
      </w:r>
      <w:proofErr w:type="gramEnd"/>
      <w:r w:rsidR="00AA4CCD">
        <w:t>.</w:t>
      </w:r>
    </w:p>
    <w:p w:rsidR="00AA4CCD" w:rsidRDefault="00C83120" w:rsidP="00C83120">
      <w:pPr>
        <w:tabs>
          <w:tab w:val="left" w:pos="284"/>
        </w:tabs>
        <w:jc w:val="both"/>
      </w:pPr>
      <w:r>
        <w:t xml:space="preserve">   </w:t>
      </w:r>
      <w:r w:rsidR="00E87509">
        <w:t xml:space="preserve">In the hypothetical stationary </w:t>
      </w:r>
      <w:r w:rsidR="00F12B8F">
        <w:t xml:space="preserve">case of a </w:t>
      </w:r>
      <w:r w:rsidR="00211016">
        <w:t xml:space="preserve">HF </w:t>
      </w:r>
      <w:r w:rsidR="00E87509">
        <w:t xml:space="preserve">electric discharge at atmospheric </w:t>
      </w:r>
      <w:proofErr w:type="spellStart"/>
      <w:r w:rsidR="00E87509">
        <w:t>presure</w:t>
      </w:r>
      <w:proofErr w:type="spellEnd"/>
      <w:r w:rsidR="00AA4CCD">
        <w:t xml:space="preserve"> </w:t>
      </w:r>
      <w:proofErr w:type="spellStart"/>
      <w:r w:rsidR="00AA4CCD">
        <w:t>Eqs</w:t>
      </w:r>
      <w:proofErr w:type="spellEnd"/>
      <w:r w:rsidR="00AA4CCD">
        <w:t xml:space="preserve">. (2)-(3) an effective heat diffusion equation describing the BL must be added.  The simplest form considered is </w:t>
      </w:r>
    </w:p>
    <w:p w:rsidR="00AA4CCD" w:rsidRDefault="00AA4CCD" w:rsidP="00AA4CCD">
      <w:pPr>
        <w:jc w:val="both"/>
      </w:pPr>
      <w:r>
        <w:tab/>
        <w:t xml:space="preserve">P = </w:t>
      </w:r>
      <w:proofErr w:type="gramStart"/>
      <w:r>
        <w:rPr>
          <w:rFonts w:ascii="Symbol" w:hAnsi="Symbol"/>
        </w:rPr>
        <w:t></w:t>
      </w:r>
      <w:r>
        <w:t>(</w:t>
      </w:r>
      <w:proofErr w:type="gramEnd"/>
      <w:r>
        <w:t>T-T</w:t>
      </w:r>
      <w:r>
        <w:rPr>
          <w:position w:val="-4"/>
        </w:rPr>
        <w:t>o</w:t>
      </w:r>
      <w:r w:rsidR="00C83120">
        <w:t>),</w:t>
      </w:r>
      <w:r w:rsidR="00C83120">
        <w:tab/>
      </w:r>
      <w:r w:rsidR="00C83120">
        <w:tab/>
      </w:r>
      <w:r w:rsidR="00C83120">
        <w:tab/>
      </w:r>
      <w:r w:rsidR="00C83120">
        <w:tab/>
      </w:r>
      <w:r w:rsidR="00C83120">
        <w:tab/>
      </w:r>
      <w:r w:rsidR="00C83120">
        <w:tab/>
      </w:r>
      <w:r>
        <w:tab/>
      </w:r>
      <w:r w:rsidR="009A2E4A">
        <w:tab/>
      </w:r>
      <w:r w:rsidR="009A2E4A">
        <w:tab/>
      </w:r>
      <w:r w:rsidR="009A2E4A">
        <w:tab/>
      </w:r>
      <w:r w:rsidR="009A2E4A">
        <w:tab/>
      </w:r>
      <w:r w:rsidR="009A2E4A">
        <w:tab/>
      </w:r>
      <w:r w:rsidR="009A2E4A">
        <w:tab/>
      </w:r>
      <w:r w:rsidR="009A2E4A">
        <w:tab/>
      </w:r>
      <w:r w:rsidR="009A2E4A">
        <w:tab/>
      </w:r>
      <w:r w:rsidR="009A2E4A">
        <w:tab/>
      </w:r>
      <w:r w:rsidR="009A2E4A">
        <w:tab/>
      </w:r>
      <w:r w:rsidR="009A2E4A">
        <w:tab/>
      </w:r>
      <w:r w:rsidR="009A2E4A">
        <w:tab/>
      </w:r>
      <w:r w:rsidR="009A2E4A">
        <w:tab/>
      </w:r>
      <w:r>
        <w:t>(5)</w:t>
      </w:r>
    </w:p>
    <w:p w:rsidR="00AA4CCD" w:rsidRDefault="00AA4CCD" w:rsidP="00AA4CCD">
      <w:pPr>
        <w:jc w:val="both"/>
      </w:pPr>
      <w:proofErr w:type="gramStart"/>
      <w:r>
        <w:t>where</w:t>
      </w:r>
      <w:proofErr w:type="gramEnd"/>
      <w:r>
        <w:t xml:space="preserve"> </w:t>
      </w:r>
      <w:r>
        <w:rPr>
          <w:rFonts w:ascii="Symbol" w:hAnsi="Symbol"/>
        </w:rPr>
        <w:t></w:t>
      </w:r>
      <w:r>
        <w:t xml:space="preserve"> is a heat exchange coefficient and T</w:t>
      </w:r>
      <w:r>
        <w:rPr>
          <w:position w:val="-4"/>
        </w:rPr>
        <w:t>o</w:t>
      </w:r>
      <w:r>
        <w:t xml:space="preserve"> is the ambient temperature of about 300K.  Here we have introduced the power P absorbed by the BL from the standing wave of the main maser mode.  This power is assumed to be </w:t>
      </w:r>
      <w:proofErr w:type="spellStart"/>
      <w:r>
        <w:t>ohmic</w:t>
      </w:r>
      <w:proofErr w:type="spellEnd"/>
      <w:r>
        <w:t xml:space="preserve"> as in previous experiments of </w:t>
      </w:r>
      <w:proofErr w:type="spellStart"/>
      <w:r>
        <w:t>Ohtsuki</w:t>
      </w:r>
      <w:proofErr w:type="spellEnd"/>
      <w:r>
        <w:t xml:space="preserve"> &amp; </w:t>
      </w:r>
      <w:proofErr w:type="spellStart"/>
      <w:r>
        <w:t>Ofuruton</w:t>
      </w:r>
      <w:proofErr w:type="spellEnd"/>
      <w:r>
        <w:t xml:space="preserve"> (1991) as well as </w:t>
      </w:r>
      <w:proofErr w:type="spellStart"/>
      <w:r>
        <w:t>Zhil'tsov</w:t>
      </w:r>
      <w:proofErr w:type="spellEnd"/>
      <w:r>
        <w:t xml:space="preserve"> et al. (1995), although other forms of absorption such as </w:t>
      </w:r>
      <w:proofErr w:type="spellStart"/>
      <w:r>
        <w:t>multiphoton</w:t>
      </w:r>
      <w:proofErr w:type="spellEnd"/>
      <w:r>
        <w:t xml:space="preserve"> field-ionization of neutral atoms in the BL will also be present:</w:t>
      </w:r>
    </w:p>
    <w:p w:rsidR="00AA4CCD" w:rsidRDefault="00C83120" w:rsidP="00AA4CCD">
      <w:pPr>
        <w:jc w:val="both"/>
      </w:pPr>
      <w:r>
        <w:t xml:space="preserve">     </w:t>
      </w:r>
      <w:r w:rsidR="00AA4CCD">
        <w:t xml:space="preserve">P = </w:t>
      </w:r>
      <w:proofErr w:type="spellStart"/>
      <w:r w:rsidR="00AA4CCD">
        <w:t>v</w:t>
      </w:r>
      <w:r w:rsidR="00AA4CCD">
        <w:rPr>
          <w:rFonts w:ascii="Symbol" w:hAnsi="Symbol"/>
        </w:rPr>
        <w:t></w:t>
      </w:r>
      <w:proofErr w:type="spellEnd"/>
      <w:r w:rsidR="00AA4CCD" w:rsidRPr="00D5323A">
        <w:rPr>
          <w:position w:val="-4"/>
          <w:vertAlign w:val="subscript"/>
        </w:rPr>
        <w:t>T</w:t>
      </w:r>
      <w:proofErr w:type="spellStart"/>
      <w:r w:rsidR="00AA4CCD">
        <w:t>n</w:t>
      </w:r>
      <w:r w:rsidR="001023CE">
        <w:fldChar w:fldCharType="begin"/>
      </w:r>
      <w:r w:rsidR="00AA4CCD">
        <w:instrText xml:space="preserve"> EQ \O(h,´) </w:instrText>
      </w:r>
      <w:r w:rsidR="001023CE">
        <w:fldChar w:fldCharType="end"/>
      </w:r>
      <w:r w:rsidR="00AA4CCD">
        <w:rPr>
          <w:rFonts w:ascii="Symbol" w:hAnsi="Symbol"/>
        </w:rPr>
        <w:t></w:t>
      </w:r>
      <w:proofErr w:type="spellEnd"/>
      <w:r w:rsidR="00AA4CCD">
        <w:t xml:space="preserve">/V = </w:t>
      </w:r>
      <w:proofErr w:type="spellStart"/>
      <w:r w:rsidR="00AA4CCD">
        <w:t>v</w:t>
      </w:r>
      <w:r w:rsidR="00AA4CCD">
        <w:rPr>
          <w:rFonts w:ascii="Symbol" w:hAnsi="Symbol"/>
        </w:rPr>
        <w:t></w:t>
      </w:r>
      <w:proofErr w:type="spellEnd"/>
      <w:r w:rsidR="00AA4CCD">
        <w:rPr>
          <w:position w:val="-4"/>
        </w:rPr>
        <w:t>o</w:t>
      </w:r>
      <w:r w:rsidR="00AA4CCD">
        <w:t>(n/V)</w:t>
      </w:r>
      <w:r w:rsidR="001023CE">
        <w:fldChar w:fldCharType="begin"/>
      </w:r>
      <w:r w:rsidR="00AA4CCD">
        <w:instrText xml:space="preserve"> EQ \O(h,´) </w:instrText>
      </w:r>
      <w:r w:rsidR="001023CE">
        <w:fldChar w:fldCharType="end"/>
      </w:r>
      <w:r w:rsidR="00AA4CCD">
        <w:rPr>
          <w:rFonts w:ascii="Symbol" w:hAnsi="Symbol"/>
        </w:rPr>
        <w:t></w:t>
      </w:r>
      <w:r w:rsidR="00AA4CCD">
        <w:t>e</w:t>
      </w:r>
      <w:r w:rsidR="00AA4CCD">
        <w:rPr>
          <w:position w:val="6"/>
        </w:rPr>
        <w:t>-I/2kT</w:t>
      </w:r>
      <w:r w:rsidR="00AA4CCD">
        <w:t xml:space="preserve"> = </w:t>
      </w:r>
      <w:proofErr w:type="spellStart"/>
      <w:r w:rsidR="00AA4CCD">
        <w:t>v</w:t>
      </w:r>
      <w:r w:rsidR="00AA4CCD">
        <w:rPr>
          <w:rFonts w:ascii="Symbol" w:hAnsi="Symbol"/>
        </w:rPr>
        <w:t></w:t>
      </w:r>
      <w:proofErr w:type="spellEnd"/>
      <w:r w:rsidR="00AA4CCD">
        <w:rPr>
          <w:position w:val="-4"/>
        </w:rPr>
        <w:t>o</w:t>
      </w:r>
      <w:r w:rsidR="00AA4CCD">
        <w:t>(n/V)</w:t>
      </w:r>
      <w:r w:rsidR="001023CE">
        <w:fldChar w:fldCharType="begin"/>
      </w:r>
      <w:r w:rsidR="00AA4CCD">
        <w:instrText xml:space="preserve"> EQ \O(h,´) </w:instrText>
      </w:r>
      <w:r w:rsidR="001023CE">
        <w:fldChar w:fldCharType="end"/>
      </w:r>
      <w:r w:rsidR="00AA4CCD">
        <w:rPr>
          <w:rFonts w:ascii="Symbol" w:hAnsi="Symbol"/>
        </w:rPr>
        <w:t></w:t>
      </w:r>
      <w:r w:rsidR="00AA4CCD">
        <w:t>e</w:t>
      </w:r>
      <w:r w:rsidR="00AA4CCD">
        <w:rPr>
          <w:position w:val="6"/>
        </w:rPr>
        <w:t>-I/2k(P/</w:t>
      </w:r>
      <w:r w:rsidR="00AA4CCD">
        <w:rPr>
          <w:rFonts w:ascii="Symbol" w:hAnsi="Symbol"/>
          <w:position w:val="6"/>
        </w:rPr>
        <w:t></w:t>
      </w:r>
      <w:r w:rsidR="00AA4CCD">
        <w:rPr>
          <w:position w:val="6"/>
        </w:rPr>
        <w:t xml:space="preserve"> +T</w:t>
      </w:r>
      <w:r w:rsidR="00AA4CCD">
        <w:rPr>
          <w:position w:val="6"/>
          <w:sz w:val="18"/>
        </w:rPr>
        <w:t>o</w:t>
      </w:r>
      <w:r w:rsidR="00AA4CCD">
        <w:rPr>
          <w:position w:val="6"/>
        </w:rPr>
        <w:t>)</w:t>
      </w:r>
      <w:r>
        <w:t xml:space="preserve">.   </w:t>
      </w:r>
      <w:r w:rsidR="009A2E4A">
        <w:tab/>
      </w:r>
      <w:r w:rsidR="009A2E4A">
        <w:tab/>
      </w:r>
      <w:r w:rsidR="00AA4CCD">
        <w:t>(6)</w:t>
      </w:r>
    </w:p>
    <w:p w:rsidR="00AA4CCD" w:rsidRDefault="00AA4CCD" w:rsidP="00AA4CCD">
      <w:pPr>
        <w:jc w:val="both"/>
      </w:pPr>
      <w:r>
        <w:t>Here we have used the relation E</w:t>
      </w:r>
      <w:r>
        <w:rPr>
          <w:position w:val="6"/>
        </w:rPr>
        <w:t>2</w:t>
      </w:r>
      <w:r>
        <w:t xml:space="preserve"> = 8</w:t>
      </w:r>
      <w:r>
        <w:rPr>
          <w:rFonts w:ascii="Symbol" w:hAnsi="Symbol"/>
        </w:rPr>
        <w:t></w:t>
      </w:r>
      <w:r>
        <w:t>n</w:t>
      </w:r>
      <w:r w:rsidR="001023CE">
        <w:fldChar w:fldCharType="begin"/>
      </w:r>
      <w:r>
        <w:instrText xml:space="preserve"> EQ \O(h,´) </w:instrText>
      </w:r>
      <w:r w:rsidR="001023CE">
        <w:fldChar w:fldCharType="end"/>
      </w:r>
      <w:r>
        <w:rPr>
          <w:rFonts w:ascii="Symbol" w:hAnsi="Symbol"/>
        </w:rPr>
        <w:t></w:t>
      </w:r>
      <w:r>
        <w:t xml:space="preserve">/V connecting the squared electric field amplitude with the photon concentration n/V, where V is the volume of the atmospheric maser divided by a factor larger than 1 describing the </w:t>
      </w:r>
      <w:proofErr w:type="spellStart"/>
      <w:r>
        <w:t>solitonic</w:t>
      </w:r>
      <w:proofErr w:type="spellEnd"/>
      <w:r>
        <w:t xml:space="preserve"> localized electric field enhancement in the BL, and v is the BL volume.  I </w:t>
      </w:r>
      <w:proofErr w:type="gramStart"/>
      <w:r>
        <w:t>is</w:t>
      </w:r>
      <w:proofErr w:type="gramEnd"/>
      <w:r>
        <w:t xml:space="preserve"> the ionization energy</w:t>
      </w:r>
      <w:r w:rsidR="001E1A05">
        <w:t xml:space="preserve"> and k is Boltzmann's constant.</w:t>
      </w:r>
      <w:r>
        <w:t xml:space="preserve"> </w:t>
      </w:r>
      <w:r w:rsidR="001E1A05">
        <w:t xml:space="preserve"> </w:t>
      </w:r>
      <w:r>
        <w:t xml:space="preserve">We have assumed thermal ionization equilibrium at the temperature T in calculating the conductivity </w:t>
      </w:r>
      <w:r>
        <w:rPr>
          <w:rFonts w:ascii="Symbol" w:hAnsi="Symbol"/>
        </w:rPr>
        <w:t></w:t>
      </w:r>
      <w:r>
        <w:rPr>
          <w:position w:val="-4"/>
          <w:vertAlign w:val="subscript"/>
        </w:rPr>
        <w:t>T</w:t>
      </w:r>
      <w:r>
        <w:t xml:space="preserve">, although this is not likely to be exact for the cold (orange-colored) form of BL. Nevertheless, this approximation will give us already an approximate basis for developing the BL theory.  The curve </w:t>
      </w:r>
    </w:p>
    <w:p w:rsidR="00AA4CCD" w:rsidRDefault="00AA4CCD" w:rsidP="00AA4CCD">
      <w:pPr>
        <w:jc w:val="both"/>
      </w:pPr>
      <w:r>
        <w:tab/>
      </w:r>
      <w:proofErr w:type="gramStart"/>
      <w:r>
        <w:t>n</w:t>
      </w:r>
      <w:proofErr w:type="gramEnd"/>
      <w:r>
        <w:t xml:space="preserve"> = [VP/</w:t>
      </w:r>
      <w:proofErr w:type="spellStart"/>
      <w:r>
        <w:t>v</w:t>
      </w:r>
      <w:r>
        <w:rPr>
          <w:rFonts w:ascii="Symbol" w:hAnsi="Symbol"/>
        </w:rPr>
        <w:t></w:t>
      </w:r>
      <w:proofErr w:type="spellEnd"/>
      <w:r>
        <w:rPr>
          <w:position w:val="-4"/>
        </w:rPr>
        <w:t>o</w:t>
      </w:r>
      <w:r w:rsidR="001023CE">
        <w:rPr>
          <w:position w:val="-4"/>
        </w:rPr>
        <w:fldChar w:fldCharType="begin"/>
      </w:r>
      <w:r>
        <w:rPr>
          <w:position w:val="-4"/>
        </w:rPr>
        <w:instrText xml:space="preserve"> EQ \</w:instrText>
      </w:r>
      <w:r>
        <w:instrText>O(h,´)</w:instrText>
      </w:r>
      <w:r>
        <w:rPr>
          <w:position w:val="-4"/>
        </w:rPr>
        <w:instrText xml:space="preserve"> </w:instrText>
      </w:r>
      <w:r w:rsidR="001023CE">
        <w:rPr>
          <w:position w:val="-4"/>
        </w:rPr>
        <w:fldChar w:fldCharType="end"/>
      </w:r>
      <w:r>
        <w:rPr>
          <w:rFonts w:ascii="Symbol" w:hAnsi="Symbol"/>
        </w:rPr>
        <w:t></w:t>
      </w:r>
      <w:r>
        <w:t>]e</w:t>
      </w:r>
      <w:r>
        <w:rPr>
          <w:position w:val="6"/>
        </w:rPr>
        <w:t>I/2k(P/</w:t>
      </w:r>
      <w:r>
        <w:rPr>
          <w:rFonts w:ascii="Symbol" w:hAnsi="Symbol"/>
          <w:position w:val="6"/>
        </w:rPr>
        <w:t></w:t>
      </w:r>
      <w:r>
        <w:rPr>
          <w:position w:val="6"/>
        </w:rPr>
        <w:t xml:space="preserve"> +T</w:t>
      </w:r>
      <w:r>
        <w:rPr>
          <w:position w:val="6"/>
          <w:sz w:val="18"/>
        </w:rPr>
        <w:t>o</w:t>
      </w:r>
      <w:r>
        <w:rPr>
          <w:position w:val="6"/>
        </w:rPr>
        <w:t>)</w:t>
      </w:r>
      <w:r>
        <w:t>.</w:t>
      </w:r>
      <w:r>
        <w:tab/>
      </w:r>
      <w:r>
        <w:tab/>
      </w:r>
      <w:r>
        <w:tab/>
      </w:r>
      <w:r>
        <w:tab/>
      </w:r>
      <w:r>
        <w:tab/>
      </w:r>
      <w:r>
        <w:tab/>
      </w:r>
      <w:r>
        <w:tab/>
      </w:r>
      <w:r w:rsidR="009A2E4A">
        <w:tab/>
      </w:r>
      <w:r w:rsidR="009A2E4A">
        <w:tab/>
      </w:r>
      <w:r w:rsidR="009A2E4A">
        <w:tab/>
      </w:r>
      <w:r w:rsidR="009A2E4A">
        <w:tab/>
      </w:r>
      <w:r w:rsidR="009A2E4A">
        <w:tab/>
      </w:r>
      <w:r w:rsidR="009A2E4A">
        <w:tab/>
      </w:r>
      <w:r w:rsidR="009A2E4A">
        <w:tab/>
      </w:r>
      <w:r>
        <w:t>(7)</w:t>
      </w:r>
    </w:p>
    <w:p w:rsidR="00AA4CCD" w:rsidRDefault="00AA4CCD" w:rsidP="00AA4CCD">
      <w:pPr>
        <w:jc w:val="both"/>
      </w:pPr>
      <w:proofErr w:type="gramStart"/>
      <w:r>
        <w:t>has</w:t>
      </w:r>
      <w:proofErr w:type="gramEnd"/>
      <w:r>
        <w:t xml:space="preserve"> a maximum, a minimum and a linear asymptote as shown in Fig 1.  Indeed, setting </w:t>
      </w:r>
      <w:proofErr w:type="spellStart"/>
      <w:r>
        <w:t>dn/dP</w:t>
      </w:r>
      <w:proofErr w:type="spellEnd"/>
      <w:r>
        <w:t>=0 we obtain</w:t>
      </w:r>
    </w:p>
    <w:p w:rsidR="00AA4CCD" w:rsidRDefault="00AA4CCD" w:rsidP="00AA4CCD">
      <w:pPr>
        <w:jc w:val="both"/>
      </w:pPr>
      <w:r>
        <w:tab/>
      </w:r>
      <w:proofErr w:type="spellStart"/>
      <w:proofErr w:type="gramStart"/>
      <w:r>
        <w:t>kP</w:t>
      </w:r>
      <w:proofErr w:type="spellEnd"/>
      <w:proofErr w:type="gramEnd"/>
      <w:r>
        <w:rPr>
          <w:position w:val="6"/>
        </w:rPr>
        <w:t>2</w:t>
      </w:r>
      <w:r>
        <w:t xml:space="preserve"> + (2kT</w:t>
      </w:r>
      <w:r>
        <w:rPr>
          <w:position w:val="-4"/>
        </w:rPr>
        <w:t>o</w:t>
      </w:r>
      <w:r>
        <w:t xml:space="preserve"> -I/2)</w:t>
      </w:r>
      <w:r>
        <w:rPr>
          <w:rFonts w:ascii="Symbol" w:hAnsi="Symbol"/>
        </w:rPr>
        <w:t></w:t>
      </w:r>
      <w:r>
        <w:t>P + k(</w:t>
      </w:r>
      <w:r>
        <w:rPr>
          <w:rFonts w:ascii="Symbol" w:hAnsi="Symbol"/>
        </w:rPr>
        <w:t></w:t>
      </w:r>
      <w:r>
        <w:t>T</w:t>
      </w:r>
      <w:r>
        <w:rPr>
          <w:position w:val="-4"/>
        </w:rPr>
        <w:t>o</w:t>
      </w:r>
      <w:r>
        <w:t>)</w:t>
      </w:r>
      <w:r>
        <w:rPr>
          <w:position w:val="6"/>
        </w:rPr>
        <w:t>2</w:t>
      </w:r>
      <w:r>
        <w:t xml:space="preserve"> = 0</w:t>
      </w:r>
      <w:r>
        <w:tab/>
      </w:r>
      <w:r>
        <w:tab/>
      </w:r>
      <w:r>
        <w:tab/>
      </w:r>
      <w:r>
        <w:tab/>
      </w:r>
      <w:r>
        <w:tab/>
      </w:r>
      <w:r>
        <w:tab/>
      </w:r>
      <w:r>
        <w:tab/>
      </w:r>
      <w:r w:rsidR="009A2E4A">
        <w:tab/>
      </w:r>
      <w:r w:rsidR="009A2E4A">
        <w:tab/>
      </w:r>
      <w:r w:rsidR="009A2E4A">
        <w:tab/>
      </w:r>
      <w:r w:rsidR="009A2E4A">
        <w:tab/>
      </w:r>
      <w:r w:rsidR="009A2E4A">
        <w:tab/>
      </w:r>
      <w:r w:rsidR="009A2E4A">
        <w:tab/>
      </w:r>
      <w:r>
        <w:t>(8)</w:t>
      </w:r>
    </w:p>
    <w:p w:rsidR="00AA4CCD" w:rsidRDefault="00AA4CCD" w:rsidP="00AA4CCD">
      <w:pPr>
        <w:jc w:val="both"/>
      </w:pPr>
      <w:proofErr w:type="gramStart"/>
      <w:r>
        <w:t>with</w:t>
      </w:r>
      <w:proofErr w:type="gramEnd"/>
      <w:r>
        <w:t xml:space="preserve"> the </w:t>
      </w:r>
      <w:proofErr w:type="spellStart"/>
      <w:r>
        <w:t>discriminant</w:t>
      </w:r>
      <w:proofErr w:type="spellEnd"/>
    </w:p>
    <w:p w:rsidR="00AA4CCD" w:rsidRDefault="00AA4CCD" w:rsidP="00AA4CCD">
      <w:pPr>
        <w:jc w:val="both"/>
      </w:pPr>
      <w:r>
        <w:tab/>
      </w:r>
      <w:r>
        <w:rPr>
          <w:rFonts w:ascii="Symbol" w:hAnsi="Symbol"/>
        </w:rPr>
        <w:t></w:t>
      </w:r>
      <w:r>
        <w:t xml:space="preserve"> = </w:t>
      </w:r>
      <w:proofErr w:type="gramStart"/>
      <w:r>
        <w:t>I(</w:t>
      </w:r>
      <w:proofErr w:type="gramEnd"/>
      <w:r>
        <w:t>I/4 - 2kT</w:t>
      </w:r>
      <w:r>
        <w:rPr>
          <w:position w:val="-4"/>
        </w:rPr>
        <w:t>o</w:t>
      </w:r>
      <w:r>
        <w:t>) &gt; 0.</w:t>
      </w:r>
      <w:r>
        <w:tab/>
      </w:r>
      <w:r>
        <w:tab/>
      </w:r>
      <w:r>
        <w:tab/>
      </w:r>
      <w:r>
        <w:tab/>
      </w:r>
      <w:r>
        <w:tab/>
      </w:r>
      <w:r>
        <w:tab/>
      </w:r>
      <w:r>
        <w:tab/>
      </w:r>
      <w:r>
        <w:tab/>
      </w:r>
      <w:r w:rsidR="009A2E4A">
        <w:tab/>
      </w:r>
      <w:r w:rsidR="009A2E4A">
        <w:tab/>
      </w:r>
      <w:r w:rsidR="009A2E4A">
        <w:tab/>
      </w:r>
      <w:r w:rsidR="009A2E4A">
        <w:tab/>
      </w:r>
      <w:r w:rsidR="009A2E4A">
        <w:tab/>
      </w:r>
      <w:r w:rsidR="009A2E4A">
        <w:tab/>
      </w:r>
      <w:r w:rsidR="009A2E4A">
        <w:tab/>
      </w:r>
      <w:r w:rsidR="009A2E4A">
        <w:tab/>
      </w:r>
      <w:r w:rsidR="009A2E4A">
        <w:tab/>
      </w:r>
      <w:r w:rsidR="009A2E4A">
        <w:tab/>
      </w:r>
      <w:r>
        <w:t>(9)</w:t>
      </w:r>
    </w:p>
    <w:p w:rsidR="007764C7" w:rsidRDefault="007764C7" w:rsidP="007764C7">
      <w:pPr>
        <w:jc w:val="both"/>
      </w:pPr>
      <w:r>
        <w:t>This inequality is satisfied</w:t>
      </w:r>
      <w:r w:rsidR="00AA4CCD">
        <w:t xml:space="preserve">, since I </w:t>
      </w:r>
      <w:proofErr w:type="gramStart"/>
      <w:r w:rsidR="00AA4CCD">
        <w:t>is</w:t>
      </w:r>
      <w:proofErr w:type="gramEnd"/>
      <w:r w:rsidR="00AA4CCD">
        <w:t xml:space="preserve"> of the order of 10 </w:t>
      </w:r>
      <w:proofErr w:type="spellStart"/>
      <w:r w:rsidR="00AA4CCD">
        <w:t>eV</w:t>
      </w:r>
      <w:proofErr w:type="spellEnd"/>
      <w:r w:rsidR="00AA4CCD">
        <w:t xml:space="preserve">, much larger then </w:t>
      </w:r>
      <w:proofErr w:type="spellStart"/>
      <w:r w:rsidR="00AA4CCD">
        <w:t>kT</w:t>
      </w:r>
      <w:proofErr w:type="spellEnd"/>
      <w:r w:rsidR="00AA4CCD">
        <w:rPr>
          <w:position w:val="-4"/>
        </w:rPr>
        <w:t>o</w:t>
      </w:r>
      <w:r w:rsidR="00AA4CCD">
        <w:t xml:space="preserve"> which is 0.025 </w:t>
      </w:r>
      <w:proofErr w:type="spellStart"/>
      <w:r w:rsidR="00AA4CCD">
        <w:t>eV</w:t>
      </w:r>
      <w:proofErr w:type="spellEnd"/>
      <w:r w:rsidR="00AA4CCD">
        <w:t>.  Therefore we get the root</w:t>
      </w:r>
      <w:r w:rsidRPr="007764C7">
        <w:t xml:space="preserve"> </w:t>
      </w:r>
    </w:p>
    <w:p w:rsidR="007764C7" w:rsidRDefault="007764C7" w:rsidP="007764C7">
      <w:pPr>
        <w:jc w:val="both"/>
      </w:pPr>
      <w:r>
        <w:tab/>
        <w:t>P</w:t>
      </w:r>
      <w:r>
        <w:rPr>
          <w:position w:val="-4"/>
        </w:rPr>
        <w:t>1</w:t>
      </w:r>
      <w:r>
        <w:t xml:space="preserve"> ≈ </w:t>
      </w:r>
      <w:r>
        <w:rPr>
          <w:rFonts w:ascii="Symbol" w:hAnsi="Symbol"/>
        </w:rPr>
        <w:t></w:t>
      </w:r>
      <w:r>
        <w:t xml:space="preserve">I/2k </w:t>
      </w:r>
      <w:r>
        <w:tab/>
        <w:t xml:space="preserve">and </w:t>
      </w:r>
      <w:r>
        <w:tab/>
        <w:t>P</w:t>
      </w:r>
      <w:r>
        <w:rPr>
          <w:position w:val="-4"/>
        </w:rPr>
        <w:t>2</w:t>
      </w:r>
      <w:r>
        <w:t xml:space="preserve"> ≈ (</w:t>
      </w:r>
      <w:r>
        <w:rPr>
          <w:rFonts w:ascii="Symbol" w:hAnsi="Symbol"/>
        </w:rPr>
        <w:t></w:t>
      </w:r>
      <w:r>
        <w:t>T</w:t>
      </w:r>
      <w:r>
        <w:rPr>
          <w:position w:val="-4"/>
        </w:rPr>
        <w:t>o</w:t>
      </w:r>
      <w:r>
        <w:t>)</w:t>
      </w:r>
      <w:r>
        <w:rPr>
          <w:position w:val="6"/>
        </w:rPr>
        <w:t>2</w:t>
      </w:r>
      <w:r>
        <w:t>/[</w:t>
      </w:r>
      <w:r>
        <w:rPr>
          <w:rFonts w:ascii="Symbol" w:hAnsi="Symbol"/>
        </w:rPr>
        <w:t></w:t>
      </w:r>
      <w:r>
        <w:t>I/2k] = 2k</w:t>
      </w:r>
      <w:r>
        <w:rPr>
          <w:rFonts w:ascii="Symbol" w:hAnsi="Symbol"/>
        </w:rPr>
        <w:t></w:t>
      </w:r>
      <w:r>
        <w:t>T</w:t>
      </w:r>
      <w:r>
        <w:rPr>
          <w:position w:val="-4"/>
        </w:rPr>
        <w:t>o</w:t>
      </w:r>
      <w:r>
        <w:rPr>
          <w:position w:val="6"/>
        </w:rPr>
        <w:t>2</w:t>
      </w:r>
      <w:r>
        <w:t>/I.</w:t>
      </w:r>
      <w:r>
        <w:tab/>
      </w:r>
      <w:r>
        <w:tab/>
      </w:r>
      <w:r>
        <w:tab/>
        <w:t xml:space="preserve">           </w:t>
      </w:r>
      <w:r w:rsidR="009A2E4A">
        <w:tab/>
      </w:r>
      <w:r w:rsidR="009A2E4A">
        <w:tab/>
      </w:r>
      <w:r>
        <w:t>(10)</w:t>
      </w:r>
    </w:p>
    <w:p w:rsidR="00992127" w:rsidRDefault="00992127" w:rsidP="00992127">
      <w:pPr>
        <w:jc w:val="both"/>
      </w:pPr>
      <w:r>
        <w:t>These roots define two branches of the curve in Fig. 1, corresponding to the two forms of BL.</w:t>
      </w:r>
    </w:p>
    <w:p w:rsidR="00992127" w:rsidRDefault="00992127" w:rsidP="00992127">
      <w:pPr>
        <w:jc w:val="both"/>
      </w:pPr>
      <w:r>
        <w:tab/>
        <w:t>Note that in</w:t>
      </w:r>
      <w:r w:rsidR="00D11C0D">
        <w:t xml:space="preserve"> our t</w:t>
      </w:r>
      <w:r w:rsidR="000F29D3">
        <w:t>heory</w:t>
      </w:r>
      <w:r>
        <w:t>, P is related to T through a simple linear transformation and can be considered an equivalent variable with T.  On the other hand, n is equivalent to the external power incident on the BL, P</w:t>
      </w:r>
      <w:proofErr w:type="spellStart"/>
      <w:r>
        <w:rPr>
          <w:position w:val="-4"/>
        </w:rPr>
        <w:t>i</w:t>
      </w:r>
      <w:proofErr w:type="spellEnd"/>
      <w:r>
        <w:t>.  Switching the axes, we obtain the T versus P</w:t>
      </w:r>
      <w:proofErr w:type="spellStart"/>
      <w:r>
        <w:rPr>
          <w:position w:val="-4"/>
        </w:rPr>
        <w:t>i</w:t>
      </w:r>
      <w:proofErr w:type="spellEnd"/>
      <w:r>
        <w:t xml:space="preserve"> diag</w:t>
      </w:r>
      <w:r w:rsidR="00E952F5">
        <w:t>ram shown in Fig. 1 of the companion paper</w:t>
      </w:r>
      <w:r w:rsidR="004E702F">
        <w:rPr>
          <w:rStyle w:val="EndnoteReference"/>
        </w:rPr>
        <w:endnoteReference w:id="4"/>
      </w:r>
      <w:r w:rsidR="001E1A05">
        <w:t xml:space="preserve"> discussion</w:t>
      </w:r>
      <w:r w:rsidR="00E952F5">
        <w:t xml:space="preserve">. </w:t>
      </w:r>
    </w:p>
    <w:p w:rsidR="00992127" w:rsidRDefault="00992127" w:rsidP="00992127">
      <w:pPr>
        <w:jc w:val="both"/>
      </w:pPr>
      <w:r>
        <w:tab/>
        <w:t xml:space="preserve">Note also that replacing Eq. (5) with the other extreme case, energy transfer by </w:t>
      </w:r>
      <w:proofErr w:type="gramStart"/>
      <w:r>
        <w:t>radiation  with</w:t>
      </w:r>
      <w:proofErr w:type="gramEnd"/>
      <w:r>
        <w:t xml:space="preserve"> </w:t>
      </w:r>
      <w:r>
        <w:rPr>
          <w:rFonts w:ascii="Symbol" w:hAnsi="Symbol"/>
        </w:rPr>
        <w:t></w:t>
      </w:r>
      <w:r>
        <w:t>(T</w:t>
      </w:r>
      <w:r>
        <w:rPr>
          <w:position w:val="6"/>
        </w:rPr>
        <w:t>4</w:t>
      </w:r>
      <w:r>
        <w:t>-T</w:t>
      </w:r>
      <w:r>
        <w:rPr>
          <w:position w:val="-4"/>
        </w:rPr>
        <w:t>o</w:t>
      </w:r>
      <w:r>
        <w:rPr>
          <w:position w:val="6"/>
        </w:rPr>
        <w:t>4</w:t>
      </w:r>
      <w:r>
        <w:t>), does not change the situation qualitatively, although the maximum and minimum are less pronounced and less separated.</w:t>
      </w:r>
    </w:p>
    <w:p w:rsidR="007764C7" w:rsidRDefault="007764C7" w:rsidP="007764C7"/>
    <w:p w:rsidR="00AA4CCD" w:rsidRDefault="00515AE7" w:rsidP="007764C7">
      <w:r>
        <w:rPr>
          <w:noProof/>
        </w:rPr>
        <w:drawing>
          <wp:inline distT="0" distB="0" distL="0" distR="0">
            <wp:extent cx="4532675" cy="1822853"/>
            <wp:effectExtent l="2540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016" b="1654"/>
                    <a:stretch>
                      <a:fillRect/>
                    </a:stretch>
                  </pic:blipFill>
                  <pic:spPr bwMode="auto">
                    <a:xfrm>
                      <a:off x="0" y="0"/>
                      <a:ext cx="4532675" cy="1822853"/>
                    </a:xfrm>
                    <a:prstGeom prst="rect">
                      <a:avLst/>
                    </a:prstGeom>
                    <a:noFill/>
                    <a:ln>
                      <a:noFill/>
                    </a:ln>
                  </pic:spPr>
                </pic:pic>
              </a:graphicData>
            </a:graphic>
          </wp:inline>
        </w:drawing>
      </w:r>
    </w:p>
    <w:p w:rsidR="00143508" w:rsidRDefault="00AA4CCD" w:rsidP="00A220B0">
      <w:r>
        <w:rPr>
          <w:u w:val="single"/>
        </w:rPr>
        <w:t>Fig. 1</w:t>
      </w:r>
      <w:r>
        <w:t xml:space="preserve">: Photon number n of the maser </w:t>
      </w:r>
      <w:r w:rsidR="00515AE7">
        <w:t xml:space="preserve">versus </w:t>
      </w:r>
      <w:r>
        <w:t>power P absorbed in the BL.</w:t>
      </w:r>
    </w:p>
    <w:sectPr w:rsidR="00143508" w:rsidSect="00C83120">
      <w:endnotePr>
        <w:numFmt w:val="decimal"/>
      </w:endnotePr>
      <w:pgSz w:w="11900" w:h="16840"/>
      <w:pgMar w:top="2835" w:right="2268" w:bottom="2835" w:left="2268" w:gutter="0"/>
      <w:docGrid w:linePitch="360"/>
      <w:printerSettings r:id="rId7"/>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E4A" w:rsidRDefault="009A2E4A" w:rsidP="00AC4CCF">
      <w:r>
        <w:separator/>
      </w:r>
    </w:p>
  </w:endnote>
  <w:endnote w:type="continuationSeparator" w:id="0">
    <w:p w:rsidR="009A2E4A" w:rsidRDefault="009A2E4A" w:rsidP="00AC4CCF">
      <w:r>
        <w:continuationSeparator/>
      </w:r>
    </w:p>
  </w:endnote>
  <w:endnote w:id="1">
    <w:p w:rsidR="009A2E4A" w:rsidRDefault="009A2E4A" w:rsidP="009A2E4A">
      <w:pPr>
        <w:widowControl w:val="0"/>
        <w:jc w:val="both"/>
      </w:pPr>
      <w:r>
        <w:rPr>
          <w:rStyle w:val="EndnoteReference"/>
        </w:rPr>
        <w:endnoteRef/>
      </w:r>
      <w:r>
        <w:t xml:space="preserve"> P.H. Handel: "Maser Theory of Ball Lightning" Bull. </w:t>
      </w:r>
      <w:proofErr w:type="gramStart"/>
      <w:r>
        <w:t>of</w:t>
      </w:r>
      <w:proofErr w:type="gramEnd"/>
      <w:r>
        <w:t xml:space="preserve"> the Amer. Phys. Soc. Series II </w:t>
      </w:r>
      <w:r>
        <w:rPr>
          <w:u w:val="single"/>
        </w:rPr>
        <w:t>20</w:t>
      </w:r>
      <w:r>
        <w:t>, 26 (l975); presented at the l4th Annual Meeting of the American Physical Society, Anaheim, California, 29 January - l February, 1975.</w:t>
      </w:r>
    </w:p>
    <w:p w:rsidR="009A2E4A" w:rsidRPr="00AC4CCF" w:rsidRDefault="009A2E4A" w:rsidP="009A2E4A">
      <w:pPr>
        <w:pStyle w:val="EndnoteText"/>
        <w:jc w:val="both"/>
      </w:pPr>
    </w:p>
  </w:endnote>
  <w:endnote w:id="2">
    <w:p w:rsidR="009A2E4A" w:rsidRDefault="009A2E4A" w:rsidP="009A2E4A">
      <w:pPr>
        <w:spacing w:line="240" w:lineRule="atLeast"/>
        <w:jc w:val="both"/>
      </w:pPr>
      <w:r>
        <w:rPr>
          <w:rStyle w:val="EndnoteReference"/>
        </w:rPr>
        <w:endnoteRef/>
      </w:r>
      <w:r>
        <w:t>P.H. Handel: "Maser-</w:t>
      </w:r>
      <w:proofErr w:type="spellStart"/>
      <w:r>
        <w:t>Caviton</w:t>
      </w:r>
      <w:proofErr w:type="spellEnd"/>
      <w:r>
        <w:t xml:space="preserve"> Ball Lightning Mechanism", Proc. VIII Int. Conf. </w:t>
      </w:r>
      <w:r>
        <w:t xml:space="preserve">on Atmospheric Electricity, Institute of High Voltage Research, Uppsala University Press, Uppsala, Sweden, 1988, p.177-182.;  P.H. Handel: </w:t>
      </w:r>
      <w:r w:rsidRPr="009A2E4A">
        <w:t>"New Approach to  Ball Lightning"</w:t>
      </w:r>
      <w:r>
        <w:t xml:space="preserve">, in </w:t>
      </w:r>
      <w:r>
        <w:rPr>
          <w:i/>
        </w:rPr>
        <w:t>Science of Ball Lightning (Fire Ball</w:t>
      </w:r>
      <w:r>
        <w:t xml:space="preserve">), World Scientific Publ. Co., </w:t>
      </w:r>
      <w:proofErr w:type="spellStart"/>
      <w:r>
        <w:t>Yoshi-Hiko</w:t>
      </w:r>
      <w:proofErr w:type="spellEnd"/>
      <w:r>
        <w:t xml:space="preserve"> </w:t>
      </w:r>
      <w:proofErr w:type="spellStart"/>
      <w:r>
        <w:t>Ohtsuki</w:t>
      </w:r>
      <w:proofErr w:type="spellEnd"/>
      <w:r>
        <w:t>, Editor,1989, pp. 254-259.;  P.H. Handel: "Maser-</w:t>
      </w:r>
      <w:proofErr w:type="spellStart"/>
      <w:r>
        <w:t>Caviton</w:t>
      </w:r>
      <w:proofErr w:type="spellEnd"/>
      <w:r>
        <w:t xml:space="preserve"> Ball Lightning Model: Comparison with the Known Observational Evidence; Maser Condition and Spiking" Proc. II Int. Symposium on Ball Lightning, Budapest, June 26-29, 1990.;  P.H. Handel: "Development of the Maser-</w:t>
      </w:r>
      <w:proofErr w:type="spellStart"/>
      <w:r>
        <w:t>Caviton</w:t>
      </w:r>
      <w:proofErr w:type="spellEnd"/>
      <w:r>
        <w:t xml:space="preserve"> Ball Lightning Model", Proc. 9th International Conference on Atmospheric Electricity, St. Petersburg, Russia, A.I. </w:t>
      </w:r>
      <w:proofErr w:type="spellStart"/>
      <w:r>
        <w:t>Voeikov</w:t>
      </w:r>
      <w:proofErr w:type="spellEnd"/>
      <w:r>
        <w:t xml:space="preserve"> Main Geophysical Observatory Press, </w:t>
      </w:r>
      <w:proofErr w:type="spellStart"/>
      <w:r>
        <w:t>Karbysheva</w:t>
      </w:r>
      <w:proofErr w:type="spellEnd"/>
      <w:r>
        <w:t xml:space="preserve"> 7, 194018 St. Petersburg, Russia, pp. 826-829, June 15-19, 1992.;  P.H. Handel: “The Maser-</w:t>
      </w:r>
      <w:proofErr w:type="spellStart"/>
      <w:r>
        <w:t>Caviton</w:t>
      </w:r>
      <w:proofErr w:type="spellEnd"/>
      <w:r>
        <w:t xml:space="preserve"> Theory and Ball Lightning </w:t>
      </w:r>
      <w:proofErr w:type="spellStart"/>
      <w:r>
        <w:t>Phenomenoligy</w:t>
      </w:r>
      <w:proofErr w:type="spellEnd"/>
      <w:r>
        <w:t xml:space="preserve">”, Proc. III. International </w:t>
      </w:r>
      <w:proofErr w:type="spellStart"/>
      <w:r>
        <w:t>Symp</w:t>
      </w:r>
      <w:proofErr w:type="spellEnd"/>
      <w:r>
        <w:t xml:space="preserve">. </w:t>
      </w:r>
      <w:proofErr w:type="gramStart"/>
      <w:r>
        <w:t>on</w:t>
      </w:r>
      <w:proofErr w:type="gramEnd"/>
      <w:r>
        <w:t xml:space="preserve"> Ball Lightning”, UCLA, July 28-30, 1992, Springer </w:t>
      </w:r>
      <w:proofErr w:type="spellStart"/>
      <w:r>
        <w:t>Verlag</w:t>
      </w:r>
      <w:proofErr w:type="spellEnd"/>
      <w:r>
        <w:t>, Inc., New York, Editor S. Singer.</w:t>
      </w:r>
    </w:p>
    <w:p w:rsidR="009A2E4A" w:rsidRPr="00471987" w:rsidRDefault="009A2E4A" w:rsidP="009A2E4A">
      <w:pPr>
        <w:spacing w:line="240" w:lineRule="atLeast"/>
        <w:jc w:val="both"/>
        <w:rPr>
          <w:lang w:val="de-DE"/>
        </w:rPr>
      </w:pPr>
    </w:p>
  </w:endnote>
  <w:endnote w:id="3">
    <w:p w:rsidR="009A2E4A" w:rsidRDefault="009A2E4A" w:rsidP="009A2E4A">
      <w:pPr>
        <w:pStyle w:val="EndnoteText"/>
        <w:jc w:val="both"/>
      </w:pPr>
      <w:r>
        <w:rPr>
          <w:rStyle w:val="EndnoteReference"/>
        </w:rPr>
        <w:endnoteRef/>
      </w:r>
      <w:r>
        <w:t xml:space="preserve"> P.H. Handel and J.F. </w:t>
      </w:r>
      <w:proofErr w:type="spellStart"/>
      <w:r>
        <w:t>Leitner</w:t>
      </w:r>
      <w:proofErr w:type="spellEnd"/>
      <w:r>
        <w:t xml:space="preserve">: </w:t>
      </w:r>
      <w:r w:rsidRPr="00D11C0D">
        <w:t>“Development of the Maser-</w:t>
      </w:r>
      <w:proofErr w:type="spellStart"/>
      <w:r w:rsidRPr="00D11C0D">
        <w:t>Caviton</w:t>
      </w:r>
      <w:proofErr w:type="spellEnd"/>
      <w:r w:rsidRPr="00D11C0D">
        <w:t xml:space="preserve"> Ball Lightning Theory”</w:t>
      </w:r>
      <w:r>
        <w:t xml:space="preserve">, J. of </w:t>
      </w:r>
      <w:proofErr w:type="spellStart"/>
      <w:r>
        <w:t>Geophys</w:t>
      </w:r>
      <w:proofErr w:type="spellEnd"/>
      <w:r>
        <w:t xml:space="preserve">. </w:t>
      </w:r>
      <w:proofErr w:type="gramStart"/>
      <w:r>
        <w:t xml:space="preserve">Research, </w:t>
      </w:r>
      <w:r w:rsidRPr="009B044B">
        <w:rPr>
          <w:b/>
          <w:u w:val="single"/>
        </w:rPr>
        <w:t>99</w:t>
      </w:r>
      <w:r>
        <w:t>, 10,689-10,691 (1994).</w:t>
      </w:r>
      <w:proofErr w:type="gramEnd"/>
    </w:p>
    <w:p w:rsidR="009A2E4A" w:rsidRPr="00471987" w:rsidRDefault="009A2E4A" w:rsidP="009A2E4A">
      <w:pPr>
        <w:pStyle w:val="EndnoteText"/>
        <w:jc w:val="both"/>
      </w:pPr>
    </w:p>
  </w:endnote>
  <w:endnote w:id="4">
    <w:p w:rsidR="009A2E4A" w:rsidRDefault="009A2E4A" w:rsidP="009A2E4A">
      <w:pPr>
        <w:pStyle w:val="EndnoteText"/>
        <w:jc w:val="both"/>
      </w:pPr>
      <w:r>
        <w:rPr>
          <w:rStyle w:val="EndnoteReference"/>
        </w:rPr>
        <w:endnoteRef/>
      </w:r>
      <w:r>
        <w:t xml:space="preserve"> P.H Handel and K.E. </w:t>
      </w:r>
      <w:proofErr w:type="spellStart"/>
      <w:r>
        <w:t>Splett</w:t>
      </w:r>
      <w:proofErr w:type="spellEnd"/>
      <w:r>
        <w:t>: "</w:t>
      </w:r>
      <w:r w:rsidRPr="004E702F">
        <w:t>The Humming and Motion of Ball Lightning I</w:t>
      </w:r>
      <w:r>
        <w:t xml:space="preserve">I: Motion" in this volume.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Helvetica">
    <w:panose1 w:val="00000000000000000000"/>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Light">
    <w:charset w:val="00"/>
    <w:family w:val="auto"/>
    <w:pitch w:val="variable"/>
    <w:sig w:usb0="A00002EF" w:usb1="4000207B" w:usb2="00000000" w:usb3="00000000" w:csb0="0000019F"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E4A" w:rsidRDefault="009A2E4A" w:rsidP="00AC4CCF">
      <w:r>
        <w:separator/>
      </w:r>
    </w:p>
  </w:footnote>
  <w:footnote w:type="continuationSeparator" w:id="0">
    <w:p w:rsidR="009A2E4A" w:rsidRDefault="009A2E4A" w:rsidP="00AC4C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4"/>
  <w:proofState w:spelling="clean" w:grammar="clean"/>
  <w:revisionView w:markup="0"/>
  <w:doNotTrackMoves/>
  <w:defaultTabStop w:val="284"/>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numFmt w:val="decimal"/>
    <w:endnote w:id="-1"/>
    <w:endnote w:id="0"/>
  </w:endnotePr>
  <w:compat/>
  <w:rsids>
    <w:rsidRoot w:val="00713E5A"/>
    <w:rsid w:val="00002560"/>
    <w:rsid w:val="000F29BE"/>
    <w:rsid w:val="000F29D3"/>
    <w:rsid w:val="000F5000"/>
    <w:rsid w:val="001023CE"/>
    <w:rsid w:val="00143508"/>
    <w:rsid w:val="001A653C"/>
    <w:rsid w:val="001E1A05"/>
    <w:rsid w:val="00201203"/>
    <w:rsid w:val="00211016"/>
    <w:rsid w:val="002231EF"/>
    <w:rsid w:val="00234CFF"/>
    <w:rsid w:val="002C1A90"/>
    <w:rsid w:val="002C3498"/>
    <w:rsid w:val="002D1EB9"/>
    <w:rsid w:val="003334CA"/>
    <w:rsid w:val="003B0A1B"/>
    <w:rsid w:val="004213A5"/>
    <w:rsid w:val="00471987"/>
    <w:rsid w:val="004E702F"/>
    <w:rsid w:val="004F7622"/>
    <w:rsid w:val="00515AE7"/>
    <w:rsid w:val="00530C00"/>
    <w:rsid w:val="0056316A"/>
    <w:rsid w:val="005F4215"/>
    <w:rsid w:val="00713E5A"/>
    <w:rsid w:val="00735552"/>
    <w:rsid w:val="007764C7"/>
    <w:rsid w:val="007E4F4D"/>
    <w:rsid w:val="00830DE4"/>
    <w:rsid w:val="0084710E"/>
    <w:rsid w:val="008839DD"/>
    <w:rsid w:val="0088504D"/>
    <w:rsid w:val="008C2D67"/>
    <w:rsid w:val="008E03FC"/>
    <w:rsid w:val="00992127"/>
    <w:rsid w:val="009A2E4A"/>
    <w:rsid w:val="009C2EB6"/>
    <w:rsid w:val="00A220B0"/>
    <w:rsid w:val="00A22126"/>
    <w:rsid w:val="00AA4CCD"/>
    <w:rsid w:val="00AA6D09"/>
    <w:rsid w:val="00AB75D5"/>
    <w:rsid w:val="00AB75FE"/>
    <w:rsid w:val="00AC4CCF"/>
    <w:rsid w:val="00BA4C19"/>
    <w:rsid w:val="00BC646B"/>
    <w:rsid w:val="00BD0FFC"/>
    <w:rsid w:val="00C83120"/>
    <w:rsid w:val="00CF6C95"/>
    <w:rsid w:val="00D03757"/>
    <w:rsid w:val="00D11C0D"/>
    <w:rsid w:val="00D5323A"/>
    <w:rsid w:val="00E159F1"/>
    <w:rsid w:val="00E5265A"/>
    <w:rsid w:val="00E87509"/>
    <w:rsid w:val="00E92A91"/>
    <w:rsid w:val="00E952F5"/>
    <w:rsid w:val="00E96E7A"/>
    <w:rsid w:val="00EE03EF"/>
    <w:rsid w:val="00EE3B49"/>
    <w:rsid w:val="00F12B8F"/>
    <w:rsid w:val="00F45450"/>
    <w:rsid w:val="00F5299F"/>
    <w:rsid w:val="00F72E12"/>
  </w:rsids>
  <m:mathPr>
    <m:mathFont m:val="Arial Black"/>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7"/>
        <w:lang w:val="en-US" w:eastAsia="en-US" w:bidi="ar-SA"/>
      </w:rPr>
    </w:rPrDefault>
    <w:pPrDefault/>
  </w:docDefaults>
  <w:latentStyles w:defLockedState="0" w:defUIPriority="0" w:defSemiHidden="0" w:defUnhideWhenUsed="0" w:defQFormat="0" w:count="276"/>
  <w:style w:type="paragraph" w:default="1" w:styleId="Normal">
    <w:name w:val="Normal"/>
    <w:qFormat/>
    <w:rsid w:val="001023CE"/>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EndnoteText">
    <w:name w:val="endnote text"/>
    <w:basedOn w:val="Normal"/>
    <w:link w:val="EndnoteTextChar"/>
    <w:uiPriority w:val="99"/>
    <w:unhideWhenUsed/>
    <w:rsid w:val="00AC4CCF"/>
  </w:style>
  <w:style w:type="character" w:customStyle="1" w:styleId="EndnoteTextChar">
    <w:name w:val="Endnote Text Char"/>
    <w:basedOn w:val="DefaultParagraphFont"/>
    <w:link w:val="EndnoteText"/>
    <w:uiPriority w:val="99"/>
    <w:rsid w:val="00AC4CCF"/>
    <w:rPr>
      <w:lang w:val="de-DE"/>
    </w:rPr>
  </w:style>
  <w:style w:type="character" w:styleId="EndnoteReference">
    <w:name w:val="endnote reference"/>
    <w:basedOn w:val="DefaultParagraphFont"/>
    <w:uiPriority w:val="99"/>
    <w:unhideWhenUsed/>
    <w:rsid w:val="00AC4CCF"/>
    <w:rPr>
      <w:vertAlign w:val="superscript"/>
    </w:rPr>
  </w:style>
  <w:style w:type="paragraph" w:styleId="ListParagraph">
    <w:name w:val="List Paragraph"/>
    <w:basedOn w:val="Normal"/>
    <w:uiPriority w:val="34"/>
    <w:qFormat/>
    <w:rsid w:val="00E96E7A"/>
    <w:pPr>
      <w:ind w:left="720"/>
      <w:contextualSpacing/>
    </w:pPr>
  </w:style>
  <w:style w:type="paragraph" w:styleId="Revision">
    <w:name w:val="Revision"/>
    <w:hidden/>
    <w:uiPriority w:val="99"/>
    <w:semiHidden/>
    <w:rsid w:val="00C83120"/>
  </w:style>
</w:styles>
</file>

<file path=word/webSettings.xml><?xml version="1.0" encoding="utf-8"?>
<w:webSettings xmlns:r="http://schemas.openxmlformats.org/officeDocument/2006/relationships" xmlns:w="http://schemas.openxmlformats.org/wordprocessingml/2006/main">
  <w:divs>
    <w:div w:id="16479708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endnotes" Target="endnotes.xml"/><Relationship Id="rId7" Type="http://schemas.openxmlformats.org/officeDocument/2006/relationships/printerSettings" Target="printerSettings/printerSettings1.bin"/><Relationship Id="rId1" Type="http://schemas.openxmlformats.org/officeDocument/2006/relationships/styles" Target="styles.xml"/><Relationship Id="rId2" Type="http://schemas.openxmlformats.org/officeDocument/2006/relationships/settings" Target="settings.xml"/><Relationship Id="rId9" Type="http://schemas.openxmlformats.org/officeDocument/2006/relationships/theme" Target="theme/theme1.xml"/><Relationship Id="rId3" Type="http://schemas.openxmlformats.org/officeDocument/2006/relationships/webSettings" Target="webSetting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5</Pages>
  <Words>1794</Words>
  <Characters>10231</Characters>
  <Application>Microsoft Macintosh Word</Application>
  <DocSecurity>0</DocSecurity>
  <Lines>85</Lines>
  <Paragraphs>20</Paragraphs>
  <ScaleCrop>false</ScaleCrop>
  <HeadingPairs>
    <vt:vector size="2" baseType="variant">
      <vt:variant>
        <vt:lpstr>Title</vt:lpstr>
      </vt:variant>
      <vt:variant>
        <vt:i4>1</vt:i4>
      </vt:variant>
    </vt:vector>
  </HeadingPairs>
  <TitlesOfParts>
    <vt:vector size="1" baseType="lpstr">
      <vt:lpstr/>
    </vt:vector>
  </TitlesOfParts>
  <Company>UM-Saint Louis</Company>
  <LinksUpToDate>false</LinksUpToDate>
  <CharactersWithSpaces>12564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Handel</dc:creator>
  <cp:keywords/>
  <dc:description/>
  <cp:lastModifiedBy>Instructional Computing</cp:lastModifiedBy>
  <cp:revision>13</cp:revision>
  <dcterms:created xsi:type="dcterms:W3CDTF">2017-12-20T10:19:00Z</dcterms:created>
  <dcterms:modified xsi:type="dcterms:W3CDTF">2018-01-07T23:53:00Z</dcterms:modified>
</cp:coreProperties>
</file>