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oleObject"/>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Default Extension="pict" ContentType="image/pict"/>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0C6" w:rsidRDefault="004B30C6" w:rsidP="004B30C6">
      <w:pPr>
        <w:jc w:val="center"/>
        <w:rPr>
          <w:rFonts w:ascii="Times-Roman" w:hAnsi="Times-Roman" w:cs="Times-Roman"/>
          <w:sz w:val="21"/>
          <w:szCs w:val="21"/>
        </w:rPr>
      </w:pPr>
      <w:r w:rsidRPr="009C7FC7">
        <w:rPr>
          <w:rFonts w:ascii="Times-Roman" w:hAnsi="Times-Roman" w:cs="Times-Roman"/>
          <w:sz w:val="27"/>
          <w:szCs w:val="21"/>
        </w:rPr>
        <w:t xml:space="preserve">Quantum 1/f Noise in </w:t>
      </w:r>
      <w:proofErr w:type="spellStart"/>
      <w:r w:rsidRPr="009C7FC7">
        <w:rPr>
          <w:rFonts w:ascii="Times-Roman" w:hAnsi="Times-Roman" w:cs="Times-Roman"/>
          <w:sz w:val="27"/>
          <w:szCs w:val="21"/>
        </w:rPr>
        <w:t>Spintronics</w:t>
      </w:r>
      <w:proofErr w:type="spellEnd"/>
      <w:r w:rsidRPr="009C7FC7">
        <w:rPr>
          <w:rFonts w:ascii="Times-Roman" w:hAnsi="Times-Roman" w:cs="Times-Roman"/>
          <w:sz w:val="27"/>
          <w:szCs w:val="21"/>
        </w:rPr>
        <w:t xml:space="preserve"> and the Future of Downscaling</w:t>
      </w:r>
    </w:p>
    <w:p w:rsidR="00204EFE" w:rsidRDefault="00204EFE" w:rsidP="00204EFE">
      <w:pPr>
        <w:jc w:val="center"/>
        <w:rPr>
          <w:rFonts w:ascii="Times-Roman" w:hAnsi="Times-Roman" w:cs="Times-Roman"/>
          <w:sz w:val="21"/>
          <w:szCs w:val="21"/>
        </w:rPr>
      </w:pPr>
      <w:r>
        <w:rPr>
          <w:rFonts w:ascii="Times-Roman" w:hAnsi="Times-Roman" w:cs="Times-Roman"/>
          <w:sz w:val="21"/>
          <w:szCs w:val="21"/>
        </w:rPr>
        <w:t xml:space="preserve">Peter H. Handel and Adam G. </w:t>
      </w:r>
      <w:proofErr w:type="spellStart"/>
      <w:r>
        <w:rPr>
          <w:rFonts w:ascii="Times-Roman" w:hAnsi="Times-Roman" w:cs="Times-Roman"/>
          <w:sz w:val="21"/>
          <w:szCs w:val="21"/>
        </w:rPr>
        <w:t>Tournier</w:t>
      </w:r>
      <w:proofErr w:type="spellEnd"/>
    </w:p>
    <w:p w:rsidR="00204EFE" w:rsidRDefault="00204EFE" w:rsidP="00204EFE">
      <w:pPr>
        <w:pStyle w:val="Author"/>
        <w:rPr>
          <w:rFonts w:eastAsia="MS Mincho"/>
        </w:rPr>
      </w:pPr>
      <w:r>
        <w:rPr>
          <w:rFonts w:eastAsia="MS Mincho"/>
        </w:rPr>
        <w:t>Peter H. Handel</w:t>
      </w:r>
    </w:p>
    <w:p w:rsidR="00204EFE" w:rsidRDefault="00204EFE" w:rsidP="00204EFE">
      <w:pPr>
        <w:pStyle w:val="Affiliation"/>
        <w:rPr>
          <w:rFonts w:eastAsia="MS Mincho"/>
        </w:rPr>
      </w:pPr>
      <w:r>
        <w:rPr>
          <w:rFonts w:eastAsia="MS Mincho"/>
        </w:rPr>
        <w:t xml:space="preserve">Department of Physics and Astronomy &amp; Center for </w:t>
      </w:r>
      <w:proofErr w:type="spellStart"/>
      <w:r>
        <w:rPr>
          <w:rFonts w:eastAsia="MS Mincho"/>
        </w:rPr>
        <w:t>Nanoscience</w:t>
      </w:r>
      <w:proofErr w:type="spellEnd"/>
      <w:r>
        <w:rPr>
          <w:rFonts w:eastAsia="MS Mincho"/>
        </w:rPr>
        <w:t xml:space="preserve"> </w:t>
      </w:r>
    </w:p>
    <w:p w:rsidR="00204EFE" w:rsidRDefault="00204EFE" w:rsidP="00204EFE">
      <w:pPr>
        <w:pStyle w:val="Affiliation"/>
        <w:rPr>
          <w:rFonts w:eastAsia="MS Mincho"/>
        </w:rPr>
      </w:pPr>
      <w:r>
        <w:rPr>
          <w:rFonts w:eastAsia="MS Mincho"/>
        </w:rPr>
        <w:t>University of Missouri -Saint Louis</w:t>
      </w:r>
    </w:p>
    <w:p w:rsidR="00204EFE" w:rsidRDefault="00204EFE" w:rsidP="00204EFE">
      <w:pPr>
        <w:pStyle w:val="Affiliation"/>
        <w:rPr>
          <w:rFonts w:eastAsia="MS Mincho"/>
        </w:rPr>
      </w:pPr>
      <w:r>
        <w:rPr>
          <w:rFonts w:eastAsia="MS Mincho"/>
        </w:rPr>
        <w:t>St. Louis, MO 63121, USA</w:t>
      </w:r>
    </w:p>
    <w:p w:rsidR="00204EFE" w:rsidRDefault="00204EFE" w:rsidP="00204EFE">
      <w:pPr>
        <w:pStyle w:val="Affiliation"/>
        <w:rPr>
          <w:rFonts w:eastAsia="MS Mincho"/>
        </w:rPr>
      </w:pPr>
      <w:r>
        <w:rPr>
          <w:rFonts w:eastAsia="MS Mincho"/>
        </w:rPr>
        <w:t>handel@umsl.edu</w:t>
      </w:r>
    </w:p>
    <w:p w:rsidR="00204EFE" w:rsidRDefault="00204EFE" w:rsidP="00204EFE">
      <w:pPr>
        <w:pStyle w:val="Author"/>
        <w:rPr>
          <w:rFonts w:eastAsia="MS Mincho"/>
        </w:rPr>
      </w:pPr>
      <w:r>
        <w:rPr>
          <w:rFonts w:eastAsia="MS Mincho"/>
        </w:rPr>
        <w:t>Adam G. Tournier</w:t>
      </w:r>
    </w:p>
    <w:p w:rsidR="00204EFE" w:rsidRDefault="00204EFE" w:rsidP="00204EFE">
      <w:pPr>
        <w:pStyle w:val="Affiliation"/>
        <w:rPr>
          <w:rFonts w:eastAsia="MS Mincho"/>
          <w:iCs/>
        </w:rPr>
      </w:pPr>
      <w:proofErr w:type="spellStart"/>
      <w:r>
        <w:rPr>
          <w:rFonts w:eastAsia="MS Mincho"/>
          <w:iCs/>
        </w:rPr>
        <w:t>McKendree</w:t>
      </w:r>
      <w:proofErr w:type="spellEnd"/>
      <w:r>
        <w:rPr>
          <w:rFonts w:eastAsia="MS Mincho"/>
          <w:iCs/>
        </w:rPr>
        <w:t xml:space="preserve"> University</w:t>
      </w:r>
    </w:p>
    <w:p w:rsidR="007E093E" w:rsidRPr="007E093E" w:rsidRDefault="007E093E" w:rsidP="007E093E">
      <w:pPr>
        <w:pStyle w:val="Affiliation"/>
        <w:rPr>
          <w:rFonts w:eastAsia="MS Mincho"/>
          <w:iCs/>
        </w:rPr>
      </w:pPr>
      <w:r w:rsidRPr="007E093E">
        <w:rPr>
          <w:rFonts w:eastAsia="MS Mincho"/>
          <w:iCs/>
        </w:rPr>
        <w:t>701 College Road</w:t>
      </w:r>
    </w:p>
    <w:p w:rsidR="007E093E" w:rsidRPr="007E093E" w:rsidRDefault="007E093E" w:rsidP="007E093E">
      <w:pPr>
        <w:pStyle w:val="Affiliation"/>
        <w:rPr>
          <w:rFonts w:eastAsia="MS Mincho"/>
          <w:iCs/>
        </w:rPr>
      </w:pPr>
      <w:r w:rsidRPr="007E093E">
        <w:rPr>
          <w:rFonts w:eastAsia="MS Mincho"/>
          <w:iCs/>
        </w:rPr>
        <w:t>Lebanon, IL 62269</w:t>
      </w:r>
    </w:p>
    <w:p w:rsidR="00204EFE" w:rsidRPr="00135DCB" w:rsidRDefault="007E093E" w:rsidP="007E093E">
      <w:pPr>
        <w:pStyle w:val="Affiliation"/>
        <w:rPr>
          <w:rFonts w:eastAsia="MS Mincho"/>
          <w:iCs/>
        </w:rPr>
      </w:pPr>
      <w:hyperlink r:id="rId5" w:history="1">
        <w:r w:rsidRPr="007E093E">
          <w:rPr>
            <w:rStyle w:val="Hyperlink"/>
            <w:rFonts w:eastAsia="MS Mincho"/>
            <w:iCs/>
          </w:rPr>
          <w:t>agtournier@mckendree.edu</w:t>
        </w:r>
      </w:hyperlink>
    </w:p>
    <w:p w:rsidR="00204EFE" w:rsidRDefault="00204EFE" w:rsidP="00204EFE">
      <w:pPr>
        <w:pStyle w:val="Affiliation"/>
        <w:rPr>
          <w:rFonts w:eastAsia="MS Mincho"/>
        </w:rPr>
      </w:pPr>
      <w:r w:rsidRPr="00135DCB">
        <w:rPr>
          <w:rFonts w:eastAsia="MS Mincho"/>
          <w:iCs/>
        </w:rPr>
        <w:t>USA</w:t>
      </w:r>
      <w:r>
        <w:rPr>
          <w:rFonts w:eastAsia="MS Mincho"/>
        </w:rPr>
        <w:t xml:space="preserve"> </w:t>
      </w:r>
    </w:p>
    <w:p w:rsidR="00204EFE" w:rsidRDefault="00204EFE" w:rsidP="00204EFE">
      <w:pPr>
        <w:pStyle w:val="Affiliation"/>
        <w:rPr>
          <w:rFonts w:eastAsia="MS Mincho"/>
        </w:rPr>
      </w:pPr>
    </w:p>
    <w:p w:rsidR="009C7FC7" w:rsidRDefault="009C7FC7" w:rsidP="00204EFE">
      <w:pPr>
        <w:jc w:val="center"/>
        <w:rPr>
          <w:rFonts w:ascii="Times-Roman" w:hAnsi="Times-Roman" w:cs="Times-Roman"/>
          <w:sz w:val="21"/>
          <w:szCs w:val="21"/>
        </w:rPr>
      </w:pPr>
    </w:p>
    <w:p w:rsidR="009C7FC7" w:rsidRDefault="009C7FC7">
      <w:pPr>
        <w:rPr>
          <w:rFonts w:ascii="Times-Roman" w:hAnsi="Times-Roman" w:cs="Times-Roman"/>
          <w:sz w:val="21"/>
          <w:szCs w:val="21"/>
        </w:rPr>
      </w:pPr>
    </w:p>
    <w:p w:rsidR="004B30C6" w:rsidRDefault="009C7FC7">
      <w:pPr>
        <w:rPr>
          <w:rFonts w:ascii="Times-Roman" w:hAnsi="Times-Roman" w:cs="Times-Roman"/>
          <w:sz w:val="21"/>
          <w:szCs w:val="21"/>
        </w:rPr>
      </w:pPr>
      <w:r>
        <w:tab/>
      </w:r>
      <w:proofErr w:type="spellStart"/>
      <w:r>
        <w:t>Abstract</w:t>
      </w:r>
      <w:proofErr w:type="spellEnd"/>
      <w:r>
        <w:t xml:space="preserve">.  </w:t>
      </w:r>
      <w:proofErr w:type="spellStart"/>
      <w:r>
        <w:t>Spintronics</w:t>
      </w:r>
      <w:proofErr w:type="spellEnd"/>
      <w:r>
        <w:t xml:space="preserve"> is a new direction in electronics. It contains many applications, including spin valves, GMR devices, "spin batteries," spin-controlled</w:t>
      </w:r>
      <w:r w:rsidR="005B6DB9">
        <w:t xml:space="preserve"> electronic devices, and even spin -controlled wide-</w:t>
      </w:r>
      <w:proofErr w:type="spellStart"/>
      <w:r w:rsidR="005B6DB9">
        <w:t>bandgap</w:t>
      </w:r>
      <w:proofErr w:type="spellEnd"/>
      <w:r w:rsidR="005B6DB9">
        <w:t xml:space="preserve"> compound semiconductors </w:t>
      </w:r>
      <w:r>
        <w:t>due to the development of rare-earth-doped nitrides with ferromagnetic properties</w:t>
      </w:r>
      <w:r w:rsidR="005B6DB9">
        <w:t xml:space="preserve">.  </w:t>
      </w:r>
      <w:proofErr w:type="spellStart"/>
      <w:r w:rsidR="005B6DB9">
        <w:t>Spintronics</w:t>
      </w:r>
      <w:proofErr w:type="spellEnd"/>
      <w:r>
        <w:t xml:space="preserve"> allows </w:t>
      </w:r>
      <w:r w:rsidR="005B6DB9">
        <w:t xml:space="preserve">for </w:t>
      </w:r>
      <w:r>
        <w:t>manipulation of both the spin</w:t>
      </w:r>
      <w:r w:rsidR="005B6DB9">
        <w:t xml:space="preserve"> transport</w:t>
      </w:r>
      <w:r>
        <w:t xml:space="preserve"> and the charge transported by the electrons.  It allows the </w:t>
      </w:r>
      <w:r w:rsidR="005B6DB9">
        <w:t xml:space="preserve">downscaling to lower device sizes and </w:t>
      </w:r>
      <w:r>
        <w:t>extension of Moore's law</w:t>
      </w:r>
      <w:r w:rsidR="005B6DB9">
        <w:t xml:space="preserve"> to higher device densities, because it requires less energy to just control the spin of the electron, and the quantum 1/f noise associated with spin control is several orders of magnitude below that associated with conventional electronics</w:t>
      </w:r>
      <w:r>
        <w:t xml:space="preserve">. However, the injected spin-polarized current is subject to spin-flip due to various causes.  The rate of each of these spin-flip currents is affected by quantum 1/f noise, because of the low-frequency photon emission amplitude that is associated with the elementary spin flip process, </w:t>
      </w:r>
      <w:proofErr w:type="gramStart"/>
      <w:r>
        <w:t>no</w:t>
      </w:r>
      <w:proofErr w:type="gramEnd"/>
      <w:r>
        <w:t xml:space="preserve"> matter what causes the spin flip.  As</w:t>
      </w:r>
      <w:r w:rsidR="003F553E">
        <w:t xml:space="preserve"> a result, in a spin valve,</w:t>
      </w:r>
      <w:r>
        <w:t xml:space="preserve"> the leakage </w:t>
      </w:r>
      <w:r w:rsidR="003F553E">
        <w:t xml:space="preserve">current </w:t>
      </w:r>
      <w:r>
        <w:t xml:space="preserve">will show 1/f noise.  In devices with injection and subsequent control of spin-polarized electrons, the effects obtained will also show this </w:t>
      </w:r>
      <w:proofErr w:type="spellStart"/>
      <w:r>
        <w:t>spintronic</w:t>
      </w:r>
      <w:proofErr w:type="spellEnd"/>
      <w:r>
        <w:t xml:space="preserve"> quantum 1/f noise.  For instance, the light output of a spin-controlled LED will exhibit quantum 1/f intensity fluctuations.  The present paper calculates the 1/f noise expected in </w:t>
      </w:r>
      <w:proofErr w:type="spellStart"/>
      <w:r>
        <w:t>spintronic</w:t>
      </w:r>
      <w:proofErr w:type="spellEnd"/>
      <w:r>
        <w:t xml:space="preserve"> currents.  The spectral density of this fundamental 1/f noise is inherently proportional to the square of the current that is affected by it, but is also inversely proportional to the number of carriers defining this current.  The latter dependence causes the spectrum to be proportional to the first power of the current.</w:t>
      </w:r>
    </w:p>
    <w:p w:rsidR="009C7FC7" w:rsidRDefault="009C7FC7" w:rsidP="009C7FC7">
      <w:pPr>
        <w:jc w:val="both"/>
      </w:pPr>
      <w:r>
        <w:tab/>
        <w:t xml:space="preserve">Keywords: Quantum 1/f noise, </w:t>
      </w:r>
      <w:proofErr w:type="spellStart"/>
      <w:r>
        <w:t>Spintronics</w:t>
      </w:r>
      <w:proofErr w:type="spellEnd"/>
      <w:r>
        <w:t xml:space="preserve">, </w:t>
      </w:r>
      <w:proofErr w:type="spellStart"/>
      <w:r>
        <w:t>GaN</w:t>
      </w:r>
      <w:proofErr w:type="spellEnd"/>
      <w:r>
        <w:t>, Ferromagnetic Nitrides, Conventional quantum 1/f effect, Spin-controlled compound semiconductor electronics, 1/f noise, GMR devices.</w:t>
      </w:r>
    </w:p>
    <w:p w:rsidR="009C7FC7" w:rsidRDefault="009C7FC7">
      <w:pPr>
        <w:rPr>
          <w:rFonts w:ascii="Times-Roman" w:hAnsi="Times-Roman" w:cs="Times-Roman"/>
          <w:sz w:val="21"/>
          <w:szCs w:val="21"/>
        </w:rPr>
      </w:pPr>
    </w:p>
    <w:p w:rsidR="009C7FC7" w:rsidRDefault="009C7FC7" w:rsidP="009C7FC7">
      <w:pPr>
        <w:pStyle w:val="BodyofPaper"/>
      </w:pPr>
    </w:p>
    <w:p w:rsidR="009C7FC7" w:rsidRDefault="009C7FC7" w:rsidP="009C7FC7">
      <w:pPr>
        <w:pStyle w:val="BodyofPaper"/>
        <w:jc w:val="center"/>
        <w:rPr>
          <w:b/>
          <w:sz w:val="22"/>
        </w:rPr>
      </w:pPr>
      <w:r>
        <w:rPr>
          <w:b/>
          <w:sz w:val="22"/>
        </w:rPr>
        <w:t>1. INTRODUCTION</w:t>
      </w:r>
    </w:p>
    <w:p w:rsidR="00AB2092" w:rsidRDefault="00AB2092" w:rsidP="009C7FC7">
      <w:pPr>
        <w:pStyle w:val="BodyofPaper"/>
      </w:pPr>
    </w:p>
    <w:p w:rsidR="00AB2092" w:rsidRPr="00FB3A05" w:rsidRDefault="00AB2092" w:rsidP="00AB2092">
      <w:pPr>
        <w:widowControl w:val="0"/>
        <w:jc w:val="both"/>
        <w:rPr>
          <w:sz w:val="20"/>
        </w:rPr>
      </w:pPr>
      <w:r w:rsidRPr="00FB3A05">
        <w:rPr>
          <w:sz w:val="20"/>
        </w:rPr>
        <w:t>Fluctuations with a spectral density proportional to 1/f are found in a large number of systems in science, technology and everyday life.  These fluctuations are known as 1/f noise in general.  They have first been noticed in man’s earliest amplifiers, have limited the performance of vacuum tubes in the thirties and forties, and have later hampered the introduction of semiconductor devices in the 20</w:t>
      </w:r>
      <w:r w:rsidRPr="00FB3A05">
        <w:rPr>
          <w:sz w:val="20"/>
          <w:vertAlign w:val="superscript"/>
        </w:rPr>
        <w:t>th</w:t>
      </w:r>
      <w:r w:rsidRPr="00FB3A05">
        <w:rPr>
          <w:sz w:val="20"/>
        </w:rPr>
        <w:t xml:space="preserve"> century.</w:t>
      </w:r>
    </w:p>
    <w:p w:rsidR="00AB2092" w:rsidRDefault="00AB2092" w:rsidP="00AB2092">
      <w:pPr>
        <w:pStyle w:val="BodyofPaper"/>
      </w:pPr>
      <w:r>
        <w:tab/>
        <w:t xml:space="preserve">1/f noise is known to limit most high-technology applications, being present both in the low-frequency domain, and at high frequencies, where it manifests itself as phase noise.  This ubiquity of 1/f noise has led to many speculations about its nature, since its discovery by Johnson in 1925.  Many felt it ought to be something very fundamental, perhaps basic mathematics that could explain the universal 1/f spectrum.  The author’s universal “Sufficient Criterion” shows that nonlinearity and a certain type of homogeneity lead to a 1/f spectrum in any system described by arbitrarily complicated systems of nonlinear </w:t>
      </w:r>
      <w:proofErr w:type="spellStart"/>
      <w:r>
        <w:t>integro</w:t>
      </w:r>
      <w:proofErr w:type="spellEnd"/>
      <w:r>
        <w:t>-differential equations.  In particular, quantum electrodynamics satisfies this criterion at low frequencies.  The resulting conventional quantum 1/f effect is a fundamental property of all quantum mechanical physical cross sections, and the coherent quantum 1/f effect is a property of all currents.  Together, they yield most of the observed 1/f noise.</w:t>
      </w:r>
    </w:p>
    <w:p w:rsidR="00AB2092" w:rsidRDefault="00AB2092" w:rsidP="00AB2092">
      <w:pPr>
        <w:pStyle w:val="BodyofPaper"/>
      </w:pPr>
      <w:r w:rsidRPr="00FB3A05">
        <w:t xml:space="preserve">For sensing, imaging and remote sensing applications, both baseband 1/f noise and phase noise must be minimized. Using the quantum 1/f theory, this can be done as part of the optimization process on the basis of a properly chosen figure of merit.  For this, the quantum 1/f formulas provide an analytical 1/f noise expression of the devices phase noise expression of the system as a function of the device parameters and operation points.  The quantum 1/f theory is used to calculate from first principles the 1/f noise present in the device parameters and in the resulting system frequency from various infrared detectors or </w:t>
      </w:r>
      <w:proofErr w:type="spellStart"/>
      <w:r w:rsidRPr="00FB3A05">
        <w:t>photodetectors</w:t>
      </w:r>
      <w:proofErr w:type="spellEnd"/>
      <w:r w:rsidRPr="00FB3A05">
        <w:t>, quartz sensors and resonators, silicon MEMS sensors and resonators, resonant tunneling diodes (</w:t>
      </w:r>
      <w:proofErr w:type="spellStart"/>
      <w:r w:rsidRPr="00FB3A05">
        <w:t>RTDs</w:t>
      </w:r>
      <w:proofErr w:type="spellEnd"/>
      <w:r w:rsidRPr="00FB3A05">
        <w:t>), super-electronic lattice devices (</w:t>
      </w:r>
      <w:proofErr w:type="spellStart"/>
      <w:r w:rsidRPr="00FB3A05">
        <w:t>SLEDs</w:t>
      </w:r>
      <w:proofErr w:type="spellEnd"/>
      <w:r w:rsidRPr="00FB3A05">
        <w:t>), Gunn devices (</w:t>
      </w:r>
      <w:proofErr w:type="spellStart"/>
      <w:r w:rsidRPr="00FB3A05">
        <w:t>TEDs</w:t>
      </w:r>
      <w:proofErr w:type="spellEnd"/>
      <w:r w:rsidRPr="00FB3A05">
        <w:t xml:space="preserve">), transit time diodes, </w:t>
      </w:r>
      <w:proofErr w:type="spellStart"/>
      <w:r w:rsidRPr="00FB3A05">
        <w:t>HFETs</w:t>
      </w:r>
      <w:proofErr w:type="spellEnd"/>
      <w:r w:rsidRPr="00FB3A05">
        <w:t xml:space="preserve">, </w:t>
      </w:r>
      <w:proofErr w:type="spellStart"/>
      <w:r w:rsidRPr="00FB3A05">
        <w:t>HBTs</w:t>
      </w:r>
      <w:proofErr w:type="spellEnd"/>
      <w:r w:rsidRPr="00FB3A05">
        <w:t>, etc.  In general, quantum /f fluctuations in the dissipative elements lead to a Q</w:t>
      </w:r>
      <w:r w:rsidRPr="00FB3A05">
        <w:rPr>
          <w:vertAlign w:val="superscript"/>
        </w:rPr>
        <w:t>-4</w:t>
      </w:r>
      <w:r w:rsidRPr="00FB3A05">
        <w:t xml:space="preserve"> dependence of the spectral density of fractional frequency fluctuations and of the corresponding phase noise, where Q is the quality factor.</w:t>
      </w:r>
    </w:p>
    <w:p w:rsidR="00153930" w:rsidRDefault="00153930" w:rsidP="009C7FC7">
      <w:pPr>
        <w:pStyle w:val="BodyofPaper"/>
      </w:pPr>
    </w:p>
    <w:p w:rsidR="00153930" w:rsidRPr="00FB3A05" w:rsidRDefault="00D96184" w:rsidP="00D96184">
      <w:pPr>
        <w:pStyle w:val="Heading1"/>
        <w:rPr>
          <w:sz w:val="22"/>
        </w:rPr>
      </w:pPr>
      <w:r>
        <w:rPr>
          <w:sz w:val="22"/>
        </w:rPr>
        <w:t xml:space="preserve">II. </w:t>
      </w:r>
      <w:r w:rsidRPr="00FB3A05">
        <w:rPr>
          <w:sz w:val="22"/>
        </w:rPr>
        <w:t>ELEMENTARY DERIVATION OF THE CONVENTIONAL QUANTUM 1/F EFFECT</w:t>
      </w:r>
    </w:p>
    <w:p w:rsidR="00153930" w:rsidRDefault="00153930" w:rsidP="00153930">
      <w:pPr>
        <w:widowControl w:val="0"/>
      </w:pPr>
    </w:p>
    <w:p w:rsidR="00153930" w:rsidRPr="00FB3A05" w:rsidRDefault="00153930" w:rsidP="00153930">
      <w:pPr>
        <w:widowControl w:val="0"/>
        <w:ind w:right="-2"/>
        <w:jc w:val="both"/>
        <w:rPr>
          <w:sz w:val="20"/>
        </w:rPr>
      </w:pPr>
      <w:r w:rsidRPr="00FB3A05">
        <w:rPr>
          <w:sz w:val="20"/>
        </w:rPr>
        <w:tab/>
        <w:t>This effect</w:t>
      </w:r>
      <w:r w:rsidRPr="00FB3A05">
        <w:rPr>
          <w:position w:val="6"/>
          <w:sz w:val="20"/>
        </w:rPr>
        <w:t>1-6</w:t>
      </w:r>
      <w:r w:rsidRPr="00FB3A05">
        <w:rPr>
          <w:sz w:val="20"/>
        </w:rPr>
        <w:t xml:space="preserve"> is present in any cross section or process rate involving charged particles or current carriers.  The physical origin of quantum 1/f noise is easy to understand.  Consider for example Coulomb scattering of current carriers, e.g., electrons on a center of force.  The scattered electrons reaching a detector at a given angle away from the direction of the incident beam are described by </w:t>
      </w:r>
      <w:proofErr w:type="spellStart"/>
      <w:r w:rsidRPr="00FB3A05">
        <w:rPr>
          <w:sz w:val="20"/>
        </w:rPr>
        <w:t>DeBroglie</w:t>
      </w:r>
      <w:proofErr w:type="spellEnd"/>
      <w:r w:rsidRPr="00FB3A05">
        <w:rPr>
          <w:sz w:val="20"/>
        </w:rPr>
        <w:t xml:space="preserve"> waves of a frequency corresponding to their energy.  However, some of the electrons have lost energy in the scattering process, due to the emission of </w:t>
      </w:r>
      <w:proofErr w:type="spellStart"/>
      <w:r w:rsidRPr="00FB3A05">
        <w:rPr>
          <w:sz w:val="20"/>
        </w:rPr>
        <w:t>bremsstrahlung</w:t>
      </w:r>
      <w:proofErr w:type="spellEnd"/>
      <w:r w:rsidRPr="00FB3A05">
        <w:rPr>
          <w:sz w:val="20"/>
        </w:rPr>
        <w:t xml:space="preserve">.  Therefore, part of the outgoing </w:t>
      </w:r>
      <w:proofErr w:type="spellStart"/>
      <w:r w:rsidRPr="00FB3A05">
        <w:rPr>
          <w:sz w:val="20"/>
        </w:rPr>
        <w:t>DeBroglie</w:t>
      </w:r>
      <w:proofErr w:type="spellEnd"/>
      <w:r w:rsidRPr="00FB3A05">
        <w:rPr>
          <w:sz w:val="20"/>
        </w:rPr>
        <w:t xml:space="preserve"> waves is shifted to slightly lower frequencies.  When we calculate the probability density in the scattered beam, we obtain also cross terms, linear both in the part scattered with and without </w:t>
      </w:r>
      <w:proofErr w:type="spellStart"/>
      <w:r w:rsidRPr="00FB3A05">
        <w:rPr>
          <w:sz w:val="20"/>
        </w:rPr>
        <w:t>bremsstrahlung</w:t>
      </w:r>
      <w:proofErr w:type="spellEnd"/>
      <w:r w:rsidRPr="00FB3A05">
        <w:rPr>
          <w:sz w:val="20"/>
        </w:rPr>
        <w:t xml:space="preserve">.  These cross terms oscillate with the same frequency as the frequency of the emitted </w:t>
      </w:r>
      <w:proofErr w:type="spellStart"/>
      <w:r w:rsidRPr="00FB3A05">
        <w:rPr>
          <w:sz w:val="20"/>
        </w:rPr>
        <w:t>bremsstrahlung</w:t>
      </w:r>
      <w:proofErr w:type="spellEnd"/>
      <w:r w:rsidRPr="00FB3A05">
        <w:rPr>
          <w:sz w:val="20"/>
        </w:rPr>
        <w:t xml:space="preserve"> photons.  The emission of photons at all frequencies results therefore in probability density fluctuations at all frequencies.  The corresponding current density fluctuations are obtained by multiplying the probability density fluctuations by the velocity of the scattered current carriers.  Finally, these current fluctuations present in the scattered beam will be noticed at the detector as low frequency current fluctuations, and will be interpreted as fundamental cross section fluctuations in the scattering cross section of the </w:t>
      </w:r>
      <w:proofErr w:type="spellStart"/>
      <w:r w:rsidRPr="00FB3A05">
        <w:rPr>
          <w:sz w:val="20"/>
        </w:rPr>
        <w:t>scatterer</w:t>
      </w:r>
      <w:proofErr w:type="spellEnd"/>
      <w:r w:rsidRPr="00FB3A05">
        <w:rPr>
          <w:sz w:val="20"/>
        </w:rPr>
        <w:t>.  While incoming carriers may have been Poisson distributed, the scattered beam will exhibit super-</w:t>
      </w:r>
      <w:proofErr w:type="spellStart"/>
      <w:r w:rsidRPr="00FB3A05">
        <w:rPr>
          <w:sz w:val="20"/>
        </w:rPr>
        <w:t>Poissonian</w:t>
      </w:r>
      <w:proofErr w:type="spellEnd"/>
      <w:r w:rsidRPr="00FB3A05">
        <w:rPr>
          <w:sz w:val="20"/>
        </w:rPr>
        <w:t xml:space="preserve"> statistics, or bunching, due to this new effect which we may call quantum 1/f effect.  The quantum 1/f effect is thus a many-body or collective effect, at least a two-particle effect, best described through the two-particle wave function and two-particle correlation function.</w:t>
      </w:r>
    </w:p>
    <w:p w:rsidR="00153930" w:rsidRPr="00FB3A05" w:rsidRDefault="00153930" w:rsidP="00153930">
      <w:pPr>
        <w:widowControl w:val="0"/>
        <w:ind w:right="-2"/>
        <w:jc w:val="both"/>
        <w:rPr>
          <w:sz w:val="20"/>
        </w:rPr>
      </w:pPr>
      <w:r w:rsidRPr="00FB3A05">
        <w:rPr>
          <w:sz w:val="20"/>
        </w:rPr>
        <w:tab/>
        <w:t xml:space="preserve">Let us estimate the magnitude of the quantum 1/f effect </w:t>
      </w:r>
      <w:proofErr w:type="spellStart"/>
      <w:r w:rsidRPr="00FB3A05">
        <w:rPr>
          <w:sz w:val="20"/>
        </w:rPr>
        <w:t>semiclassically</w:t>
      </w:r>
      <w:proofErr w:type="spellEnd"/>
      <w:r w:rsidRPr="00FB3A05">
        <w:rPr>
          <w:sz w:val="20"/>
        </w:rPr>
        <w:t xml:space="preserve"> by starting with the classical (</w:t>
      </w:r>
      <w:proofErr w:type="spellStart"/>
      <w:r w:rsidRPr="00FB3A05">
        <w:rPr>
          <w:sz w:val="20"/>
        </w:rPr>
        <w:t>Larmor</w:t>
      </w:r>
      <w:proofErr w:type="spellEnd"/>
      <w:r w:rsidRPr="00FB3A05">
        <w:rPr>
          <w:sz w:val="20"/>
        </w:rPr>
        <w:t>) formula 2q</w:t>
      </w:r>
      <w:r w:rsidRPr="00FB3A05">
        <w:rPr>
          <w:position w:val="6"/>
          <w:sz w:val="14"/>
        </w:rPr>
        <w:t>2</w:t>
      </w:r>
      <w:r w:rsidRPr="00FB3A05">
        <w:rPr>
          <w:b/>
          <w:sz w:val="20"/>
        </w:rPr>
        <w:t>a</w:t>
      </w:r>
      <w:r w:rsidRPr="00FB3A05">
        <w:rPr>
          <w:position w:val="6"/>
          <w:sz w:val="14"/>
        </w:rPr>
        <w:t>2</w:t>
      </w:r>
      <w:r w:rsidRPr="00FB3A05">
        <w:rPr>
          <w:sz w:val="20"/>
        </w:rPr>
        <w:t>/3c</w:t>
      </w:r>
      <w:r w:rsidRPr="00FB3A05">
        <w:rPr>
          <w:position w:val="6"/>
          <w:sz w:val="14"/>
        </w:rPr>
        <w:t>3</w:t>
      </w:r>
      <w:r w:rsidRPr="00FB3A05">
        <w:rPr>
          <w:sz w:val="20"/>
        </w:rPr>
        <w:t xml:space="preserve"> for the power radiated </w:t>
      </w:r>
      <w:r w:rsidR="00222731">
        <w:rPr>
          <w:sz w:val="20"/>
        </w:rPr>
        <w:t xml:space="preserve">spontaneously </w:t>
      </w:r>
      <w:r w:rsidRPr="00FB3A05">
        <w:rPr>
          <w:sz w:val="20"/>
        </w:rPr>
        <w:t>by a particle of charge q and ac</w:t>
      </w:r>
      <w:r w:rsidRPr="00FB3A05">
        <w:rPr>
          <w:sz w:val="20"/>
        </w:rPr>
        <w:softHyphen/>
        <w:t xml:space="preserve">celeration </w:t>
      </w:r>
      <w:r w:rsidRPr="00FB3A05">
        <w:rPr>
          <w:b/>
          <w:sz w:val="20"/>
        </w:rPr>
        <w:t>a</w:t>
      </w:r>
      <w:r w:rsidRPr="00FB3A05">
        <w:rPr>
          <w:sz w:val="20"/>
        </w:rPr>
        <w:t xml:space="preserve">.  The acceleration can be approximated by a delta function </w:t>
      </w:r>
      <w:proofErr w:type="gramStart"/>
      <w:r w:rsidRPr="00FB3A05">
        <w:rPr>
          <w:b/>
          <w:sz w:val="20"/>
        </w:rPr>
        <w:t>a</w:t>
      </w:r>
      <w:r w:rsidRPr="00FB3A05">
        <w:rPr>
          <w:sz w:val="20"/>
        </w:rPr>
        <w:t>(</w:t>
      </w:r>
      <w:proofErr w:type="gramEnd"/>
      <w:r w:rsidRPr="00FB3A05">
        <w:rPr>
          <w:sz w:val="20"/>
        </w:rPr>
        <w:t xml:space="preserve">t) = </w:t>
      </w:r>
      <w:r w:rsidRPr="00FB3A05">
        <w:rPr>
          <w:rFonts w:ascii="Symbol" w:hAnsi="Symbol"/>
          <w:b/>
          <w:sz w:val="20"/>
        </w:rPr>
        <w:t></w:t>
      </w:r>
      <w:proofErr w:type="spellStart"/>
      <w:r w:rsidRPr="00FB3A05">
        <w:rPr>
          <w:b/>
          <w:sz w:val="20"/>
        </w:rPr>
        <w:t>v</w:t>
      </w:r>
      <w:r w:rsidRPr="00FB3A05">
        <w:rPr>
          <w:rFonts w:ascii="Symbol" w:hAnsi="Symbol"/>
          <w:sz w:val="20"/>
        </w:rPr>
        <w:t></w:t>
      </w:r>
      <w:proofErr w:type="spellEnd"/>
      <w:r w:rsidRPr="00FB3A05">
        <w:rPr>
          <w:sz w:val="20"/>
        </w:rPr>
        <w:t xml:space="preserve">(t) whose Fourier transform </w:t>
      </w:r>
      <w:r w:rsidRPr="00FB3A05">
        <w:rPr>
          <w:rFonts w:ascii="Symbol" w:hAnsi="Symbol"/>
          <w:b/>
          <w:sz w:val="20"/>
        </w:rPr>
        <w:t></w:t>
      </w:r>
      <w:r w:rsidRPr="00FB3A05">
        <w:rPr>
          <w:b/>
          <w:sz w:val="20"/>
        </w:rPr>
        <w:t>v</w:t>
      </w:r>
      <w:r w:rsidRPr="00FB3A05">
        <w:rPr>
          <w:sz w:val="20"/>
        </w:rPr>
        <w:t xml:space="preserve"> is constant and is the change in the velocity vector of the particle during the almost instantaneous scattering process.  The one-sided spectral density of the emitted </w:t>
      </w:r>
      <w:proofErr w:type="spellStart"/>
      <w:r w:rsidRPr="00FB3A05">
        <w:rPr>
          <w:sz w:val="20"/>
        </w:rPr>
        <w:t>bremsstrahlung</w:t>
      </w:r>
      <w:proofErr w:type="spellEnd"/>
      <w:r w:rsidRPr="00FB3A05">
        <w:rPr>
          <w:sz w:val="20"/>
        </w:rPr>
        <w:t xml:space="preserve"> power 4q</w:t>
      </w:r>
      <w:r w:rsidRPr="00FB3A05">
        <w:rPr>
          <w:position w:val="6"/>
          <w:sz w:val="14"/>
        </w:rPr>
        <w:t>2</w:t>
      </w:r>
      <w:r w:rsidRPr="00FB3A05">
        <w:rPr>
          <w:sz w:val="20"/>
        </w:rPr>
        <w:t>(</w:t>
      </w:r>
      <w:r w:rsidRPr="00FB3A05">
        <w:rPr>
          <w:rFonts w:ascii="Symbol" w:hAnsi="Symbol"/>
          <w:b/>
          <w:sz w:val="20"/>
        </w:rPr>
        <w:t></w:t>
      </w:r>
      <w:r w:rsidRPr="00FB3A05">
        <w:rPr>
          <w:b/>
          <w:sz w:val="20"/>
        </w:rPr>
        <w:t>v</w:t>
      </w:r>
      <w:r w:rsidRPr="00FB3A05">
        <w:rPr>
          <w:sz w:val="20"/>
        </w:rPr>
        <w:t>)</w:t>
      </w:r>
      <w:r w:rsidRPr="00FB3A05">
        <w:rPr>
          <w:position w:val="6"/>
          <w:sz w:val="14"/>
        </w:rPr>
        <w:t xml:space="preserve">2 </w:t>
      </w:r>
      <w:r w:rsidRPr="00FB3A05">
        <w:rPr>
          <w:sz w:val="20"/>
        </w:rPr>
        <w:t>/3c</w:t>
      </w:r>
      <w:r w:rsidRPr="00FB3A05">
        <w:rPr>
          <w:position w:val="6"/>
          <w:sz w:val="14"/>
        </w:rPr>
        <w:t>3</w:t>
      </w:r>
      <w:r w:rsidRPr="00FB3A05">
        <w:rPr>
          <w:sz w:val="20"/>
        </w:rPr>
        <w:t xml:space="preserve"> is therefore also constant.  The number 4q</w:t>
      </w:r>
      <w:r w:rsidRPr="00FB3A05">
        <w:rPr>
          <w:position w:val="6"/>
          <w:sz w:val="14"/>
        </w:rPr>
        <w:t>2</w:t>
      </w:r>
      <w:r w:rsidRPr="00FB3A05">
        <w:rPr>
          <w:sz w:val="20"/>
        </w:rPr>
        <w:t>(</w:t>
      </w:r>
      <w:r w:rsidRPr="00FB3A05">
        <w:rPr>
          <w:rFonts w:ascii="Symbol" w:hAnsi="Symbol"/>
          <w:b/>
          <w:sz w:val="20"/>
        </w:rPr>
        <w:t></w:t>
      </w:r>
      <w:r w:rsidRPr="00FB3A05">
        <w:rPr>
          <w:b/>
          <w:sz w:val="20"/>
        </w:rPr>
        <w:t>v</w:t>
      </w:r>
      <w:r w:rsidRPr="00FB3A05">
        <w:rPr>
          <w:sz w:val="20"/>
        </w:rPr>
        <w:t>)</w:t>
      </w:r>
      <w:r w:rsidRPr="00FB3A05">
        <w:rPr>
          <w:position w:val="6"/>
          <w:sz w:val="14"/>
        </w:rPr>
        <w:t>2</w:t>
      </w:r>
      <w:r w:rsidRPr="00FB3A05">
        <w:rPr>
          <w:sz w:val="20"/>
        </w:rPr>
        <w:t>/3hfc</w:t>
      </w:r>
      <w:r w:rsidRPr="00FB3A05">
        <w:rPr>
          <w:position w:val="6"/>
          <w:sz w:val="14"/>
        </w:rPr>
        <w:t>3</w:t>
      </w:r>
      <w:r w:rsidRPr="00FB3A05">
        <w:rPr>
          <w:sz w:val="20"/>
        </w:rPr>
        <w:t xml:space="preserve"> of emitted photons per unit frequency interval is obtained by dividing with the energy </w:t>
      </w:r>
      <w:proofErr w:type="spellStart"/>
      <w:r w:rsidRPr="00FB3A05">
        <w:rPr>
          <w:sz w:val="20"/>
        </w:rPr>
        <w:t>hf</w:t>
      </w:r>
      <w:proofErr w:type="spellEnd"/>
      <w:r w:rsidRPr="00FB3A05">
        <w:rPr>
          <w:sz w:val="20"/>
        </w:rPr>
        <w:t xml:space="preserve"> of one photon.  The probability amplitude of photon emission [4q(</w:t>
      </w:r>
      <w:r w:rsidRPr="00FB3A05">
        <w:rPr>
          <w:rFonts w:ascii="Symbol" w:hAnsi="Symbol"/>
          <w:b/>
          <w:sz w:val="20"/>
        </w:rPr>
        <w:t></w:t>
      </w:r>
      <w:r w:rsidRPr="00FB3A05">
        <w:rPr>
          <w:b/>
          <w:sz w:val="20"/>
        </w:rPr>
        <w:t>v</w:t>
      </w:r>
      <w:r w:rsidRPr="00FB3A05">
        <w:rPr>
          <w:sz w:val="20"/>
        </w:rPr>
        <w:t>)</w:t>
      </w:r>
      <w:r w:rsidRPr="00FB3A05">
        <w:rPr>
          <w:position w:val="6"/>
          <w:sz w:val="14"/>
        </w:rPr>
        <w:t>2</w:t>
      </w:r>
      <w:r w:rsidRPr="00FB3A05">
        <w:rPr>
          <w:sz w:val="20"/>
        </w:rPr>
        <w:t>/ 3hfc</w:t>
      </w:r>
      <w:r w:rsidRPr="00FB3A05">
        <w:rPr>
          <w:position w:val="6"/>
          <w:sz w:val="14"/>
        </w:rPr>
        <w:t>3</w:t>
      </w:r>
      <w:r w:rsidRPr="00FB3A05">
        <w:rPr>
          <w:sz w:val="20"/>
        </w:rPr>
        <w:t>]</w:t>
      </w:r>
      <w:r w:rsidRPr="00FB3A05">
        <w:rPr>
          <w:position w:val="6"/>
          <w:sz w:val="14"/>
        </w:rPr>
        <w:t>1/2</w:t>
      </w:r>
      <w:r w:rsidRPr="00FB3A05">
        <w:rPr>
          <w:sz w:val="20"/>
        </w:rPr>
        <w:t>e</w:t>
      </w:r>
      <w:proofErr w:type="spellStart"/>
      <w:r w:rsidRPr="00FB3A05">
        <w:rPr>
          <w:position w:val="6"/>
          <w:sz w:val="14"/>
        </w:rPr>
        <w:t>i</w:t>
      </w:r>
      <w:r w:rsidRPr="00FB3A05">
        <w:rPr>
          <w:rFonts w:ascii="Symbol" w:hAnsi="Symbol"/>
          <w:position w:val="6"/>
          <w:sz w:val="14"/>
        </w:rPr>
        <w:t></w:t>
      </w:r>
      <w:proofErr w:type="spellEnd"/>
      <w:r w:rsidRPr="00FB3A05">
        <w:rPr>
          <w:sz w:val="20"/>
        </w:rPr>
        <w:t xml:space="preserve"> is given by the square root of this photon number spectrum, including also a phase factor e</w:t>
      </w:r>
      <w:proofErr w:type="spellStart"/>
      <w:r w:rsidRPr="00FB3A05">
        <w:rPr>
          <w:position w:val="6"/>
          <w:sz w:val="14"/>
        </w:rPr>
        <w:t>i</w:t>
      </w:r>
      <w:r w:rsidRPr="00FB3A05">
        <w:rPr>
          <w:rFonts w:ascii="Symbol" w:hAnsi="Symbol"/>
          <w:position w:val="6"/>
          <w:sz w:val="14"/>
        </w:rPr>
        <w:t></w:t>
      </w:r>
      <w:proofErr w:type="spellEnd"/>
      <w:r w:rsidRPr="00FB3A05">
        <w:rPr>
          <w:sz w:val="20"/>
        </w:rPr>
        <w:t xml:space="preserve">.  </w:t>
      </w:r>
      <w:r w:rsidR="00222731">
        <w:rPr>
          <w:sz w:val="20"/>
        </w:rPr>
        <w:t xml:space="preserve">This is the </w:t>
      </w:r>
      <w:proofErr w:type="spellStart"/>
      <w:r w:rsidR="00222731">
        <w:rPr>
          <w:sz w:val="20"/>
        </w:rPr>
        <w:t>bremsstrahlung</w:t>
      </w:r>
      <w:proofErr w:type="spellEnd"/>
      <w:r w:rsidR="00222731">
        <w:rPr>
          <w:sz w:val="20"/>
        </w:rPr>
        <w:t xml:space="preserve"> amplitude.  Although these phases </w:t>
      </w:r>
      <w:r w:rsidR="006A6CD3">
        <w:rPr>
          <w:rFonts w:ascii="Symbol" w:hAnsi="Symbol"/>
          <w:sz w:val="20"/>
        </w:rPr>
        <w:t>g</w:t>
      </w:r>
      <w:r w:rsidR="00222731">
        <w:rPr>
          <w:sz w:val="20"/>
        </w:rPr>
        <w:t xml:space="preserve"> may have had a well-defined value </w:t>
      </w:r>
      <w:r w:rsidR="006A6CD3">
        <w:rPr>
          <w:sz w:val="20"/>
        </w:rPr>
        <w:t xml:space="preserve">for each frequency f </w:t>
      </w:r>
      <w:r w:rsidR="00222731">
        <w:rPr>
          <w:sz w:val="20"/>
        </w:rPr>
        <w:t xml:space="preserve">initially, they get randomized due to </w:t>
      </w:r>
      <w:proofErr w:type="spellStart"/>
      <w:r w:rsidR="00222731">
        <w:rPr>
          <w:sz w:val="20"/>
        </w:rPr>
        <w:t>decoherence</w:t>
      </w:r>
      <w:proofErr w:type="spellEnd"/>
      <w:r w:rsidR="00222731">
        <w:rPr>
          <w:sz w:val="20"/>
        </w:rPr>
        <w:t xml:space="preserve">, caused by interaction with the rest of the world. </w:t>
      </w:r>
      <w:r w:rsidRPr="00FB3A05">
        <w:rPr>
          <w:sz w:val="20"/>
        </w:rPr>
        <w:t xml:space="preserve">Let </w:t>
      </w:r>
      <w:r w:rsidRPr="00FB3A05">
        <w:rPr>
          <w:rFonts w:ascii="Symbol" w:hAnsi="Symbol"/>
          <w:sz w:val="20"/>
        </w:rPr>
        <w:t></w:t>
      </w:r>
      <w:r w:rsidRPr="00FB3A05">
        <w:rPr>
          <w:sz w:val="20"/>
        </w:rPr>
        <w:t xml:space="preserve"> be a repr</w:t>
      </w:r>
      <w:r w:rsidR="00222731">
        <w:rPr>
          <w:sz w:val="20"/>
        </w:rPr>
        <w:t>esentative Schrödinger</w:t>
      </w:r>
      <w:r w:rsidRPr="00FB3A05">
        <w:rPr>
          <w:sz w:val="20"/>
        </w:rPr>
        <w:t xml:space="preserve"> wave </w:t>
      </w:r>
      <w:r w:rsidR="00222731">
        <w:rPr>
          <w:sz w:val="20"/>
        </w:rPr>
        <w:t>func</w:t>
      </w:r>
      <w:r w:rsidRPr="00FB3A05">
        <w:rPr>
          <w:sz w:val="20"/>
        </w:rPr>
        <w:t xml:space="preserve">tion of the scattered outgoing charged particles, which is a single-particle function, normalized to the actual scattered particle concentration. </w:t>
      </w:r>
      <w:r w:rsidR="006A6CD3">
        <w:rPr>
          <w:sz w:val="20"/>
        </w:rPr>
        <w:t xml:space="preserve"> It has become</w:t>
      </w:r>
      <w:r w:rsidR="00222731">
        <w:rPr>
          <w:sz w:val="20"/>
        </w:rPr>
        <w:t xml:space="preserve"> in fact a mixture of states, because of the </w:t>
      </w:r>
      <w:proofErr w:type="spellStart"/>
      <w:r w:rsidR="00222731">
        <w:rPr>
          <w:sz w:val="20"/>
        </w:rPr>
        <w:t>decoherence</w:t>
      </w:r>
      <w:proofErr w:type="spellEnd"/>
      <w:r w:rsidR="00222731">
        <w:rPr>
          <w:sz w:val="20"/>
        </w:rPr>
        <w:t xml:space="preserve"> process mentioned</w:t>
      </w:r>
      <w:r w:rsidR="006A6CD3">
        <w:rPr>
          <w:sz w:val="20"/>
        </w:rPr>
        <w:t xml:space="preserve">, after the spontaneous emission part of the </w:t>
      </w:r>
      <w:proofErr w:type="spellStart"/>
      <w:r w:rsidR="006A6CD3">
        <w:rPr>
          <w:sz w:val="20"/>
        </w:rPr>
        <w:t>bremsstrahlung</w:t>
      </w:r>
      <w:proofErr w:type="spellEnd"/>
      <w:r w:rsidR="006A6CD3">
        <w:rPr>
          <w:sz w:val="20"/>
        </w:rPr>
        <w:t xml:space="preserve"> process</w:t>
      </w:r>
      <w:r w:rsidR="00222731">
        <w:rPr>
          <w:sz w:val="20"/>
        </w:rPr>
        <w:t>.</w:t>
      </w:r>
      <w:r w:rsidRPr="00FB3A05">
        <w:rPr>
          <w:sz w:val="20"/>
        </w:rPr>
        <w:t xml:space="preserve"> The beat term in the probability density </w:t>
      </w:r>
      <w:r w:rsidRPr="00FB3A05">
        <w:rPr>
          <w:rFonts w:ascii="Symbol" w:hAnsi="Symbol"/>
          <w:sz w:val="20"/>
        </w:rPr>
        <w:t></w:t>
      </w:r>
      <w:r w:rsidRPr="00FB3A05">
        <w:rPr>
          <w:sz w:val="20"/>
        </w:rPr>
        <w:t>=|</w:t>
      </w:r>
      <w:r w:rsidRPr="00FB3A05">
        <w:rPr>
          <w:rFonts w:ascii="Symbol" w:hAnsi="Symbol"/>
          <w:sz w:val="20"/>
        </w:rPr>
        <w:t></w:t>
      </w:r>
      <w:r w:rsidRPr="00FB3A05">
        <w:rPr>
          <w:sz w:val="20"/>
        </w:rPr>
        <w:t>|</w:t>
      </w:r>
      <w:r w:rsidRPr="00FB3A05">
        <w:rPr>
          <w:position w:val="6"/>
          <w:sz w:val="14"/>
        </w:rPr>
        <w:t>2</w:t>
      </w:r>
      <w:r w:rsidRPr="00FB3A05">
        <w:rPr>
          <w:sz w:val="20"/>
        </w:rPr>
        <w:t xml:space="preserve"> is linear both in this </w:t>
      </w:r>
      <w:proofErr w:type="spellStart"/>
      <w:r w:rsidRPr="00FB3A05">
        <w:rPr>
          <w:sz w:val="20"/>
        </w:rPr>
        <w:t>bremsstrahlung</w:t>
      </w:r>
      <w:proofErr w:type="spellEnd"/>
      <w:r w:rsidRPr="00FB3A05">
        <w:rPr>
          <w:sz w:val="20"/>
        </w:rPr>
        <w:t xml:space="preserve"> amplitude and in the non-</w:t>
      </w:r>
      <w:proofErr w:type="spellStart"/>
      <w:r w:rsidRPr="00FB3A05">
        <w:rPr>
          <w:sz w:val="20"/>
        </w:rPr>
        <w:t>bremsstrahlung</w:t>
      </w:r>
      <w:proofErr w:type="spellEnd"/>
      <w:r w:rsidRPr="00FB3A05">
        <w:rPr>
          <w:sz w:val="20"/>
        </w:rPr>
        <w:t xml:space="preserve"> amplitude.  Its spectral density will therefore be given by the product of the squared probability amplitude of photon emission (proportional to 1/f) with the squared non-</w:t>
      </w:r>
      <w:proofErr w:type="spellStart"/>
      <w:r w:rsidRPr="00FB3A05">
        <w:rPr>
          <w:sz w:val="20"/>
        </w:rPr>
        <w:t>bremsstrahlung</w:t>
      </w:r>
      <w:proofErr w:type="spellEnd"/>
      <w:r w:rsidRPr="00FB3A05">
        <w:rPr>
          <w:sz w:val="20"/>
        </w:rPr>
        <w:t xml:space="preserve"> </w:t>
      </w:r>
      <w:proofErr w:type="gramStart"/>
      <w:r w:rsidRPr="00FB3A05">
        <w:rPr>
          <w:sz w:val="20"/>
        </w:rPr>
        <w:t>amplitude which</w:t>
      </w:r>
      <w:proofErr w:type="gramEnd"/>
      <w:r w:rsidRPr="00FB3A05">
        <w:rPr>
          <w:sz w:val="20"/>
        </w:rPr>
        <w:t xml:space="preserve"> is independent of f.  The resulting spectral density of fractional probability density fluctuations is obtained by dividing with |</w:t>
      </w:r>
      <w:r w:rsidRPr="00FB3A05">
        <w:rPr>
          <w:rFonts w:ascii="Symbol" w:hAnsi="Symbol"/>
          <w:sz w:val="20"/>
        </w:rPr>
        <w:t></w:t>
      </w:r>
      <w:r w:rsidRPr="00FB3A05">
        <w:rPr>
          <w:sz w:val="20"/>
        </w:rPr>
        <w:t>|</w:t>
      </w:r>
      <w:r w:rsidRPr="00FB3A05">
        <w:rPr>
          <w:position w:val="6"/>
          <w:sz w:val="14"/>
        </w:rPr>
        <w:t>4</w:t>
      </w:r>
      <w:r w:rsidRPr="00FB3A05">
        <w:rPr>
          <w:sz w:val="14"/>
        </w:rPr>
        <w:t xml:space="preserve"> </w:t>
      </w:r>
      <w:r w:rsidRPr="00FB3A05">
        <w:rPr>
          <w:sz w:val="20"/>
        </w:rPr>
        <w:t>and is therefore</w:t>
      </w:r>
    </w:p>
    <w:p w:rsidR="00153930" w:rsidRPr="00FB3A05" w:rsidRDefault="00153930" w:rsidP="00153930">
      <w:pPr>
        <w:widowControl w:val="0"/>
        <w:ind w:right="-2"/>
        <w:jc w:val="both"/>
        <w:rPr>
          <w:sz w:val="20"/>
        </w:rPr>
      </w:pPr>
    </w:p>
    <w:p w:rsidR="00153930" w:rsidRPr="00FB3A05" w:rsidRDefault="00153930" w:rsidP="00153930">
      <w:pPr>
        <w:widowControl w:val="0"/>
        <w:ind w:right="-2" w:firstLine="720"/>
        <w:jc w:val="both"/>
        <w:rPr>
          <w:sz w:val="20"/>
        </w:rPr>
      </w:pPr>
      <w:r w:rsidRPr="00FB3A05">
        <w:rPr>
          <w:sz w:val="20"/>
        </w:rPr>
        <w:t>|</w:t>
      </w:r>
      <w:r w:rsidRPr="00FB3A05">
        <w:rPr>
          <w:rFonts w:ascii="Symbol" w:hAnsi="Symbol"/>
          <w:sz w:val="20"/>
        </w:rPr>
        <w:t></w:t>
      </w:r>
      <w:r w:rsidRPr="00FB3A05">
        <w:rPr>
          <w:sz w:val="20"/>
        </w:rPr>
        <w:t>|</w:t>
      </w:r>
      <w:r w:rsidRPr="00FB3A05">
        <w:rPr>
          <w:position w:val="6"/>
          <w:sz w:val="20"/>
        </w:rPr>
        <w:t>-</w:t>
      </w:r>
      <w:r w:rsidRPr="00FB3A05">
        <w:rPr>
          <w:position w:val="6"/>
          <w:sz w:val="14"/>
        </w:rPr>
        <w:t>4</w:t>
      </w:r>
      <w:r w:rsidRPr="00FB3A05">
        <w:rPr>
          <w:sz w:val="20"/>
        </w:rPr>
        <w:t>S</w:t>
      </w:r>
      <w:r w:rsidRPr="00FB3A05">
        <w:rPr>
          <w:position w:val="-4"/>
          <w:sz w:val="14"/>
        </w:rPr>
        <w:t>|</w:t>
      </w:r>
      <w:r w:rsidRPr="00FB3A05">
        <w:rPr>
          <w:rFonts w:ascii="Symbol" w:hAnsi="Symbol"/>
          <w:position w:val="-4"/>
          <w:sz w:val="14"/>
        </w:rPr>
        <w:t></w:t>
      </w:r>
      <w:r w:rsidRPr="00FB3A05">
        <w:rPr>
          <w:position w:val="-4"/>
          <w:sz w:val="14"/>
        </w:rPr>
        <w:t>|</w:t>
      </w:r>
      <w:r w:rsidRPr="00FB3A05">
        <w:rPr>
          <w:position w:val="6"/>
          <w:sz w:val="14"/>
        </w:rPr>
        <w:t>2</w:t>
      </w:r>
      <w:r w:rsidRPr="00FB3A05">
        <w:rPr>
          <w:sz w:val="20"/>
        </w:rPr>
        <w:t>(f) = 8q</w:t>
      </w:r>
      <w:r w:rsidRPr="00FB3A05">
        <w:rPr>
          <w:position w:val="6"/>
          <w:sz w:val="14"/>
        </w:rPr>
        <w:t>2</w:t>
      </w:r>
      <w:r w:rsidRPr="00FB3A05">
        <w:rPr>
          <w:sz w:val="20"/>
        </w:rPr>
        <w:t>(</w:t>
      </w:r>
      <w:r w:rsidRPr="00FB3A05">
        <w:rPr>
          <w:rFonts w:ascii="Symbol" w:hAnsi="Symbol"/>
          <w:b/>
          <w:sz w:val="20"/>
        </w:rPr>
        <w:t></w:t>
      </w:r>
      <w:r w:rsidRPr="00FB3A05">
        <w:rPr>
          <w:b/>
          <w:sz w:val="20"/>
        </w:rPr>
        <w:t>v</w:t>
      </w:r>
      <w:r w:rsidRPr="00FB3A05">
        <w:rPr>
          <w:sz w:val="20"/>
        </w:rPr>
        <w:t>)</w:t>
      </w:r>
      <w:r w:rsidRPr="00FB3A05">
        <w:rPr>
          <w:position w:val="6"/>
          <w:sz w:val="14"/>
        </w:rPr>
        <w:t>2</w:t>
      </w:r>
      <w:r w:rsidRPr="00FB3A05">
        <w:rPr>
          <w:sz w:val="20"/>
        </w:rPr>
        <w:t>/3hfNc</w:t>
      </w:r>
      <w:r w:rsidRPr="00FB3A05">
        <w:rPr>
          <w:position w:val="6"/>
          <w:sz w:val="14"/>
        </w:rPr>
        <w:t>3</w:t>
      </w:r>
      <w:r w:rsidRPr="00FB3A05">
        <w:rPr>
          <w:sz w:val="20"/>
        </w:rPr>
        <w:t xml:space="preserve"> = </w:t>
      </w:r>
      <w:r w:rsidRPr="00FB3A05">
        <w:rPr>
          <w:sz w:val="20"/>
        </w:rPr>
        <w:tab/>
        <w:t>2</w:t>
      </w:r>
      <w:r w:rsidRPr="00FB3A05">
        <w:rPr>
          <w:rFonts w:ascii="Symbol" w:hAnsi="Symbol"/>
          <w:sz w:val="20"/>
        </w:rPr>
        <w:t></w:t>
      </w:r>
      <w:r w:rsidRPr="00FB3A05">
        <w:rPr>
          <w:sz w:val="20"/>
        </w:rPr>
        <w:t>A/fN = j</w:t>
      </w:r>
      <w:r w:rsidRPr="00FB3A05">
        <w:rPr>
          <w:position w:val="6"/>
          <w:sz w:val="20"/>
        </w:rPr>
        <w:t>-</w:t>
      </w:r>
      <w:r w:rsidRPr="00FB3A05">
        <w:rPr>
          <w:position w:val="6"/>
          <w:sz w:val="14"/>
        </w:rPr>
        <w:t>2</w:t>
      </w:r>
      <w:r w:rsidRPr="00FB3A05">
        <w:rPr>
          <w:sz w:val="20"/>
        </w:rPr>
        <w:t>S</w:t>
      </w:r>
      <w:r w:rsidRPr="00FB3A05">
        <w:rPr>
          <w:position w:val="-6"/>
          <w:sz w:val="14"/>
        </w:rPr>
        <w:t>j</w:t>
      </w:r>
      <w:r w:rsidRPr="00FB3A05">
        <w:rPr>
          <w:sz w:val="20"/>
        </w:rPr>
        <w:t>(f),</w:t>
      </w:r>
      <w:r w:rsidRPr="00FB3A05">
        <w:rPr>
          <w:sz w:val="20"/>
        </w:rPr>
        <w:tab/>
      </w:r>
      <w:r w:rsidRPr="00FB3A05">
        <w:rPr>
          <w:sz w:val="20"/>
        </w:rPr>
        <w:tab/>
      </w:r>
      <w:r w:rsidRPr="00FB3A05">
        <w:rPr>
          <w:sz w:val="20"/>
        </w:rPr>
        <w:tab/>
      </w:r>
      <w:r w:rsidRPr="00FB3A05">
        <w:rPr>
          <w:sz w:val="20"/>
        </w:rPr>
        <w:tab/>
      </w:r>
      <w:r w:rsidRPr="00FB3A05">
        <w:rPr>
          <w:sz w:val="20"/>
        </w:rPr>
        <w:tab/>
        <w:t>(1.1)</w:t>
      </w:r>
    </w:p>
    <w:p w:rsidR="00153930" w:rsidRPr="00FB3A05" w:rsidRDefault="00153930" w:rsidP="00153930">
      <w:pPr>
        <w:widowControl w:val="0"/>
        <w:ind w:right="-2"/>
        <w:jc w:val="both"/>
        <w:rPr>
          <w:sz w:val="20"/>
        </w:rPr>
      </w:pPr>
    </w:p>
    <w:p w:rsidR="00153930" w:rsidRPr="00FB3A05" w:rsidRDefault="00153930" w:rsidP="00153930">
      <w:pPr>
        <w:widowControl w:val="0"/>
        <w:ind w:right="-2"/>
        <w:jc w:val="both"/>
        <w:rPr>
          <w:sz w:val="20"/>
        </w:rPr>
      </w:pPr>
      <w:proofErr w:type="gramStart"/>
      <w:r w:rsidRPr="00FB3A05">
        <w:rPr>
          <w:sz w:val="20"/>
        </w:rPr>
        <w:t>where</w:t>
      </w:r>
      <w:proofErr w:type="gramEnd"/>
      <w:r w:rsidRPr="00FB3A05">
        <w:rPr>
          <w:sz w:val="20"/>
        </w:rPr>
        <w:t xml:space="preserve"> </w:t>
      </w:r>
      <w:r w:rsidRPr="00FB3A05">
        <w:rPr>
          <w:rFonts w:ascii="Symbol" w:hAnsi="Symbol"/>
          <w:sz w:val="20"/>
        </w:rPr>
        <w:t></w:t>
      </w:r>
      <w:r w:rsidRPr="00FB3A05">
        <w:rPr>
          <w:sz w:val="20"/>
        </w:rPr>
        <w:t xml:space="preserve"> = e</w:t>
      </w:r>
      <w:r w:rsidRPr="00FB3A05">
        <w:rPr>
          <w:position w:val="6"/>
          <w:sz w:val="14"/>
        </w:rPr>
        <w:t>2</w:t>
      </w:r>
      <w:r w:rsidRPr="00FB3A05">
        <w:rPr>
          <w:sz w:val="20"/>
        </w:rPr>
        <w:t>/</w:t>
      </w:r>
      <w:r w:rsidRPr="00FB3A05">
        <w:rPr>
          <w:sz w:val="20"/>
        </w:rPr>
        <w:sym w:font="MT Extra" w:char="F068"/>
      </w:r>
      <w:r w:rsidRPr="00FB3A05">
        <w:rPr>
          <w:sz w:val="20"/>
        </w:rPr>
        <w:t xml:space="preserve">c = 1/137 is the fine structure constant and </w:t>
      </w:r>
      <w:r w:rsidRPr="00FB3A05">
        <w:rPr>
          <w:rFonts w:ascii="Symbol" w:hAnsi="Symbol"/>
          <w:sz w:val="20"/>
        </w:rPr>
        <w:t></w:t>
      </w:r>
      <w:r w:rsidRPr="00FB3A05">
        <w:rPr>
          <w:sz w:val="20"/>
        </w:rPr>
        <w:t>A = 4q</w:t>
      </w:r>
      <w:r w:rsidRPr="00FB3A05">
        <w:rPr>
          <w:position w:val="6"/>
          <w:sz w:val="14"/>
        </w:rPr>
        <w:t>2</w:t>
      </w:r>
      <w:r w:rsidRPr="00FB3A05">
        <w:rPr>
          <w:sz w:val="20"/>
        </w:rPr>
        <w:t>(</w:t>
      </w:r>
      <w:r w:rsidRPr="00FB3A05">
        <w:rPr>
          <w:rFonts w:ascii="Symbol" w:hAnsi="Symbol"/>
          <w:b/>
          <w:sz w:val="20"/>
        </w:rPr>
        <w:t></w:t>
      </w:r>
      <w:r w:rsidRPr="00FB3A05">
        <w:rPr>
          <w:b/>
          <w:sz w:val="20"/>
        </w:rPr>
        <w:t>v</w:t>
      </w:r>
      <w:r w:rsidRPr="00FB3A05">
        <w:rPr>
          <w:sz w:val="20"/>
        </w:rPr>
        <w:t>)</w:t>
      </w:r>
      <w:r w:rsidRPr="00FB3A05">
        <w:rPr>
          <w:position w:val="6"/>
          <w:sz w:val="14"/>
        </w:rPr>
        <w:t>2</w:t>
      </w:r>
      <w:r w:rsidRPr="00FB3A05">
        <w:rPr>
          <w:sz w:val="20"/>
        </w:rPr>
        <w:t>/3hc</w:t>
      </w:r>
      <w:r w:rsidRPr="00FB3A05">
        <w:rPr>
          <w:position w:val="6"/>
          <w:sz w:val="14"/>
        </w:rPr>
        <w:t>3</w:t>
      </w:r>
      <w:r w:rsidRPr="00FB3A05">
        <w:rPr>
          <w:sz w:val="20"/>
        </w:rPr>
        <w:t xml:space="preserve"> is known as the infrared exponent in quantum field theory, and is known as quantum 1/f noise co-efficient, or </w:t>
      </w:r>
      <w:proofErr w:type="spellStart"/>
      <w:r w:rsidRPr="00FB3A05">
        <w:rPr>
          <w:sz w:val="20"/>
        </w:rPr>
        <w:t>Hooge</w:t>
      </w:r>
      <w:proofErr w:type="spellEnd"/>
      <w:r w:rsidRPr="00FB3A05">
        <w:rPr>
          <w:sz w:val="20"/>
        </w:rPr>
        <w:t xml:space="preserve"> constant, in </w:t>
      </w:r>
      <w:proofErr w:type="spellStart"/>
      <w:r w:rsidRPr="00FB3A05">
        <w:rPr>
          <w:sz w:val="20"/>
        </w:rPr>
        <w:t>electrophysics</w:t>
      </w:r>
      <w:proofErr w:type="spellEnd"/>
      <w:r w:rsidRPr="00FB3A05">
        <w:rPr>
          <w:sz w:val="20"/>
        </w:rPr>
        <w:t>.</w:t>
      </w:r>
    </w:p>
    <w:p w:rsidR="00153930" w:rsidRPr="00FB3A05" w:rsidRDefault="00153930" w:rsidP="00153930">
      <w:pPr>
        <w:widowControl w:val="0"/>
        <w:ind w:right="-2" w:firstLine="720"/>
        <w:jc w:val="both"/>
        <w:rPr>
          <w:sz w:val="20"/>
        </w:rPr>
      </w:pPr>
      <w:r w:rsidRPr="00FB3A05">
        <w:rPr>
          <w:sz w:val="20"/>
        </w:rPr>
        <w:t>The spectral density of current density fluctuations is obtained by multiplying the probability density fluctuation spectrum with the squared velocity of the outgoing particles.  When we calculate the spectral density of fractional fluctuations in the scattered current j, the outgoing velocity simplifies, and therefore Eq. (1.1) also gives the spectrum of current fluctuations S</w:t>
      </w:r>
      <w:r w:rsidRPr="00FB3A05">
        <w:rPr>
          <w:position w:val="-6"/>
          <w:sz w:val="14"/>
        </w:rPr>
        <w:t>j</w:t>
      </w:r>
      <w:r w:rsidRPr="00FB3A05">
        <w:rPr>
          <w:sz w:val="20"/>
        </w:rPr>
        <w:t xml:space="preserve">(f), as indicated above.  The quantum 1/f noise contribution of each carrier is </w:t>
      </w:r>
      <w:r w:rsidR="006A6CD3">
        <w:rPr>
          <w:sz w:val="20"/>
        </w:rPr>
        <w:t xml:space="preserve">statistically </w:t>
      </w:r>
      <w:r w:rsidRPr="00FB3A05">
        <w:rPr>
          <w:sz w:val="20"/>
        </w:rPr>
        <w:t>independent, and therefore the quantum 1/f noise from N carriers is N times larger.  However, the current j will also be N times larger, and therefore in Eq. (1.1) a factor N was included in the denominator for the case in which the cross section fluctuation is observed on N carriers simultaneously.</w:t>
      </w:r>
      <w:r w:rsidR="006A6CD3">
        <w:rPr>
          <w:sz w:val="20"/>
        </w:rPr>
        <w:t xml:space="preserve">  We also mention that the induced </w:t>
      </w:r>
      <w:proofErr w:type="spellStart"/>
      <w:r w:rsidR="006A6CD3">
        <w:rPr>
          <w:sz w:val="20"/>
        </w:rPr>
        <w:t>bremsstrahlung</w:t>
      </w:r>
      <w:proofErr w:type="spellEnd"/>
      <w:r w:rsidR="006A6CD3">
        <w:rPr>
          <w:sz w:val="20"/>
        </w:rPr>
        <w:t xml:space="preserve"> processes do not yield a 1/f </w:t>
      </w:r>
      <w:proofErr w:type="gramStart"/>
      <w:r w:rsidR="006A6CD3">
        <w:rPr>
          <w:sz w:val="20"/>
        </w:rPr>
        <w:t>spectrum ,but</w:t>
      </w:r>
      <w:proofErr w:type="gramEnd"/>
      <w:r w:rsidR="006A6CD3">
        <w:rPr>
          <w:sz w:val="20"/>
        </w:rPr>
        <w:t xml:space="preserve"> rather an insignificant white noise contribution, that was calculated by one of us earlier</w:t>
      </w:r>
      <w:r w:rsidR="006A6CD3" w:rsidRPr="00B4069B">
        <w:rPr>
          <w:b/>
          <w:vertAlign w:val="superscript"/>
        </w:rPr>
        <w:t>7</w:t>
      </w:r>
      <w:r w:rsidR="00143105">
        <w:rPr>
          <w:b/>
          <w:vertAlign w:val="superscript"/>
        </w:rPr>
        <w:t>-9</w:t>
      </w:r>
      <w:r w:rsidR="006A6CD3">
        <w:rPr>
          <w:sz w:val="20"/>
        </w:rPr>
        <w:t>.</w:t>
      </w:r>
    </w:p>
    <w:p w:rsidR="00153930" w:rsidRPr="00FB3A05" w:rsidRDefault="00153930" w:rsidP="00153930">
      <w:pPr>
        <w:widowControl w:val="0"/>
        <w:jc w:val="both"/>
        <w:rPr>
          <w:sz w:val="20"/>
        </w:rPr>
      </w:pPr>
      <w:r w:rsidRPr="00FB3A05">
        <w:rPr>
          <w:sz w:val="20"/>
        </w:rPr>
        <w:tab/>
        <w:t xml:space="preserve">The fundamental fluctuations of cross sections and process rates are reflected in various kinetic coefficients in condensed matter, such as the mobility </w:t>
      </w:r>
      <w:r w:rsidRPr="00FB3A05">
        <w:rPr>
          <w:rFonts w:ascii="Symbol" w:hAnsi="Symbol"/>
          <w:sz w:val="20"/>
        </w:rPr>
        <w:t></w:t>
      </w:r>
      <w:r w:rsidRPr="00FB3A05">
        <w:rPr>
          <w:sz w:val="20"/>
        </w:rPr>
        <w:t xml:space="preserve"> and the diffusion constant D, the surface and bulk recombination speeds s, and recombination times </w:t>
      </w:r>
      <w:r w:rsidRPr="00FB3A05">
        <w:rPr>
          <w:rFonts w:ascii="Symbol" w:hAnsi="Symbol"/>
          <w:sz w:val="20"/>
        </w:rPr>
        <w:t></w:t>
      </w:r>
      <w:r w:rsidRPr="00FB3A05">
        <w:rPr>
          <w:sz w:val="20"/>
        </w:rPr>
        <w:t>, the rate of tunneling j</w:t>
      </w:r>
      <w:r w:rsidRPr="00FB3A05">
        <w:rPr>
          <w:position w:val="-6"/>
          <w:sz w:val="14"/>
        </w:rPr>
        <w:t>t</w:t>
      </w:r>
      <w:r w:rsidRPr="00FB3A05">
        <w:rPr>
          <w:sz w:val="20"/>
        </w:rPr>
        <w:t xml:space="preserve"> and the thermal diffusivity in </w:t>
      </w:r>
      <w:proofErr w:type="gramStart"/>
      <w:r w:rsidRPr="00FB3A05">
        <w:rPr>
          <w:sz w:val="20"/>
        </w:rPr>
        <w:t>semiconductors</w:t>
      </w:r>
      <w:proofErr w:type="gramEnd"/>
      <w:r w:rsidRPr="00FB3A05">
        <w:rPr>
          <w:sz w:val="20"/>
        </w:rPr>
        <w:t xml:space="preserve">.  Therefore, the spectral density of fractional fluctuations in all these coefficients is given also by Eq. (1.1). </w:t>
      </w:r>
    </w:p>
    <w:p w:rsidR="00153930" w:rsidRPr="00FB3A05" w:rsidRDefault="00153930" w:rsidP="00153930">
      <w:pPr>
        <w:widowControl w:val="0"/>
        <w:ind w:firstLine="720"/>
        <w:jc w:val="both"/>
        <w:rPr>
          <w:sz w:val="20"/>
        </w:rPr>
      </w:pPr>
      <w:r w:rsidRPr="00FB3A05">
        <w:rPr>
          <w:sz w:val="20"/>
        </w:rPr>
        <w:t xml:space="preserve">When we apply Eq. (1.1) to a certain device, we first need to find out which are the cross sections </w:t>
      </w:r>
      <w:r w:rsidRPr="00FB3A05">
        <w:rPr>
          <w:rFonts w:ascii="Symbol" w:hAnsi="Symbol"/>
          <w:sz w:val="20"/>
        </w:rPr>
        <w:t></w:t>
      </w:r>
      <w:r w:rsidRPr="00FB3A05">
        <w:rPr>
          <w:sz w:val="20"/>
        </w:rPr>
        <w:t xml:space="preserve"> or process </w:t>
      </w:r>
      <w:proofErr w:type="gramStart"/>
      <w:r w:rsidRPr="00FB3A05">
        <w:rPr>
          <w:sz w:val="20"/>
        </w:rPr>
        <w:t>rates which limit the current</w:t>
      </w:r>
      <w:proofErr w:type="gramEnd"/>
      <w:r w:rsidRPr="00FB3A05">
        <w:rPr>
          <w:sz w:val="20"/>
        </w:rPr>
        <w:t xml:space="preserve"> I through the device, or which determine any other device parameter P.  Second, we have to determine both the velocity change </w:t>
      </w:r>
      <w:r w:rsidRPr="00FB3A05">
        <w:rPr>
          <w:rFonts w:ascii="Symbol" w:hAnsi="Symbol"/>
          <w:sz w:val="20"/>
        </w:rPr>
        <w:t></w:t>
      </w:r>
      <w:r w:rsidRPr="00FB3A05">
        <w:rPr>
          <w:b/>
          <w:sz w:val="20"/>
        </w:rPr>
        <w:t>v</w:t>
      </w:r>
      <w:r w:rsidRPr="00FB3A05">
        <w:rPr>
          <w:sz w:val="20"/>
        </w:rPr>
        <w:t xml:space="preserve"> of the scattered carriers and the number N of carriers simultaneously used to test each of these cross sections or rates.  Then Eq. (1.1) provides the spectral density of quantum 1/f </w:t>
      </w:r>
      <w:proofErr w:type="gramStart"/>
      <w:r w:rsidRPr="00FB3A05">
        <w:rPr>
          <w:sz w:val="20"/>
        </w:rPr>
        <w:t>cross section</w:t>
      </w:r>
      <w:proofErr w:type="gramEnd"/>
      <w:r w:rsidRPr="00FB3A05">
        <w:rPr>
          <w:sz w:val="20"/>
        </w:rPr>
        <w:t xml:space="preserve"> or rate fluctuations.  These spectral densities are multiplied by the squared partial derivative (∂I/∂</w:t>
      </w:r>
      <w:r w:rsidRPr="00FB3A05">
        <w:rPr>
          <w:rFonts w:ascii="Symbol" w:hAnsi="Symbol"/>
          <w:sz w:val="20"/>
        </w:rPr>
        <w:t></w:t>
      </w:r>
      <w:r w:rsidRPr="00FB3A05">
        <w:rPr>
          <w:sz w:val="20"/>
        </w:rPr>
        <w:t>)</w:t>
      </w:r>
      <w:r w:rsidRPr="00FB3A05">
        <w:rPr>
          <w:position w:val="6"/>
          <w:sz w:val="14"/>
        </w:rPr>
        <w:t>2</w:t>
      </w:r>
      <w:r w:rsidRPr="00FB3A05">
        <w:rPr>
          <w:sz w:val="20"/>
        </w:rPr>
        <w:t xml:space="preserve"> of the current, or of the device parameter P of interest, to obtain the spectral density of fractional device noise contributions from the cross sections and rates considered.  After doing this with all cross sections and process rates, we add the results and bring (factor out) the fine structure constant </w:t>
      </w:r>
      <w:r w:rsidRPr="00FB3A05">
        <w:rPr>
          <w:rFonts w:ascii="Symbol" w:hAnsi="Symbol"/>
          <w:sz w:val="20"/>
        </w:rPr>
        <w:t></w:t>
      </w:r>
      <w:r w:rsidRPr="00FB3A05">
        <w:rPr>
          <w:sz w:val="20"/>
        </w:rPr>
        <w:t xml:space="preserve"> as a common factor in front.  This yields excellent agreement with the experiment in a large variety of samples, devices and physical systems.</w:t>
      </w:r>
    </w:p>
    <w:p w:rsidR="00153930" w:rsidRPr="00FB3A05" w:rsidRDefault="00153930" w:rsidP="00153930">
      <w:pPr>
        <w:widowControl w:val="0"/>
        <w:jc w:val="both"/>
        <w:rPr>
          <w:sz w:val="20"/>
        </w:rPr>
      </w:pPr>
      <w:r w:rsidRPr="00FB3A05">
        <w:rPr>
          <w:sz w:val="20"/>
        </w:rPr>
        <w:tab/>
        <w:t xml:space="preserve">Eq. (1.1) was derived in second quantization, using the commutation rules for boson field operators.  For fermions one repeats the calculation replacing in the derivation the </w:t>
      </w:r>
      <w:proofErr w:type="spellStart"/>
      <w:r w:rsidRPr="00FB3A05">
        <w:rPr>
          <w:sz w:val="20"/>
        </w:rPr>
        <w:t>commutators</w:t>
      </w:r>
      <w:proofErr w:type="spellEnd"/>
      <w:r w:rsidRPr="00FB3A05">
        <w:rPr>
          <w:sz w:val="20"/>
        </w:rPr>
        <w:t xml:space="preserve"> of field operators by </w:t>
      </w:r>
      <w:proofErr w:type="spellStart"/>
      <w:r w:rsidRPr="00FB3A05">
        <w:rPr>
          <w:sz w:val="20"/>
        </w:rPr>
        <w:t>anticommutators</w:t>
      </w:r>
      <w:proofErr w:type="spellEnd"/>
      <w:r w:rsidRPr="00FB3A05">
        <w:rPr>
          <w:sz w:val="20"/>
        </w:rPr>
        <w:t>, which yields</w:t>
      </w:r>
      <w:r w:rsidRPr="00FB3A05">
        <w:rPr>
          <w:position w:val="6"/>
          <w:sz w:val="14"/>
        </w:rPr>
        <w:t>1-</w:t>
      </w:r>
      <w:r w:rsidR="00143105">
        <w:rPr>
          <w:position w:val="6"/>
          <w:sz w:val="14"/>
        </w:rPr>
        <w:t>6, 10-1</w:t>
      </w:r>
      <w:r w:rsidR="005621FA">
        <w:rPr>
          <w:position w:val="6"/>
          <w:sz w:val="14"/>
        </w:rPr>
        <w:t>2</w:t>
      </w:r>
    </w:p>
    <w:p w:rsidR="00153930" w:rsidRPr="00FB3A05" w:rsidRDefault="00153930" w:rsidP="00153930">
      <w:pPr>
        <w:widowControl w:val="0"/>
        <w:ind w:firstLine="720"/>
        <w:jc w:val="both"/>
        <w:rPr>
          <w:sz w:val="20"/>
        </w:rPr>
      </w:pPr>
      <w:r w:rsidRPr="00FB3A05">
        <w:rPr>
          <w:rFonts w:ascii="Symbol" w:hAnsi="Symbol"/>
          <w:sz w:val="20"/>
        </w:rPr>
        <w:t></w:t>
      </w:r>
      <w:r w:rsidRPr="00FB3A05">
        <w:rPr>
          <w:position w:val="6"/>
          <w:sz w:val="14"/>
        </w:rPr>
        <w:t>-2</w:t>
      </w:r>
      <w:r w:rsidRPr="00FB3A05">
        <w:rPr>
          <w:sz w:val="20"/>
        </w:rPr>
        <w:t>S</w:t>
      </w:r>
      <w:r w:rsidRPr="00FB3A05">
        <w:rPr>
          <w:rFonts w:ascii="Symbol" w:hAnsi="Symbol"/>
          <w:position w:val="-4"/>
          <w:sz w:val="14"/>
        </w:rPr>
        <w:t></w:t>
      </w:r>
      <w:r w:rsidRPr="00FB3A05">
        <w:rPr>
          <w:sz w:val="20"/>
        </w:rPr>
        <w:t>(f) =j</w:t>
      </w:r>
      <w:r w:rsidRPr="00FB3A05">
        <w:rPr>
          <w:position w:val="6"/>
          <w:sz w:val="14"/>
        </w:rPr>
        <w:t>-2</w:t>
      </w:r>
      <w:r w:rsidRPr="00FB3A05">
        <w:rPr>
          <w:sz w:val="20"/>
        </w:rPr>
        <w:t>S</w:t>
      </w:r>
      <w:r w:rsidRPr="00FB3A05">
        <w:rPr>
          <w:position w:val="-4"/>
          <w:sz w:val="14"/>
        </w:rPr>
        <w:t>j</w:t>
      </w:r>
      <w:r w:rsidRPr="00FB3A05">
        <w:rPr>
          <w:sz w:val="20"/>
        </w:rPr>
        <w:t>(f) =</w:t>
      </w:r>
      <w:r w:rsidRPr="00FB3A05">
        <w:rPr>
          <w:rFonts w:ascii="Symbol" w:hAnsi="Symbol"/>
          <w:sz w:val="20"/>
        </w:rPr>
        <w:t></w:t>
      </w:r>
      <w:r w:rsidRPr="00FB3A05">
        <w:rPr>
          <w:rFonts w:ascii="Symbol" w:hAnsi="Symbol"/>
          <w:position w:val="6"/>
          <w:sz w:val="14"/>
        </w:rPr>
        <w:t></w:t>
      </w:r>
      <w:r w:rsidRPr="00FB3A05">
        <w:rPr>
          <w:rFonts w:ascii="Symbol" w:hAnsi="Symbol"/>
          <w:position w:val="6"/>
          <w:sz w:val="14"/>
        </w:rPr>
        <w:t></w:t>
      </w:r>
      <w:r w:rsidRPr="00FB3A05">
        <w:rPr>
          <w:sz w:val="20"/>
        </w:rPr>
        <w:t>S</w:t>
      </w:r>
      <w:r w:rsidRPr="00FB3A05">
        <w:rPr>
          <w:rFonts w:ascii="Symbol" w:hAnsi="Symbol"/>
          <w:position w:val="-4"/>
          <w:sz w:val="14"/>
        </w:rPr>
        <w:t></w:t>
      </w:r>
      <w:r w:rsidRPr="00FB3A05">
        <w:rPr>
          <w:sz w:val="20"/>
        </w:rPr>
        <w:t>(f) =2</w:t>
      </w:r>
      <w:r w:rsidRPr="00FB3A05">
        <w:rPr>
          <w:rFonts w:ascii="Symbol" w:hAnsi="Symbol"/>
          <w:sz w:val="20"/>
        </w:rPr>
        <w:t></w:t>
      </w:r>
      <w:r w:rsidRPr="00FB3A05">
        <w:rPr>
          <w:sz w:val="20"/>
        </w:rPr>
        <w:t>A/</w:t>
      </w:r>
      <w:proofErr w:type="gramStart"/>
      <w:r w:rsidRPr="00FB3A05">
        <w:rPr>
          <w:sz w:val="20"/>
        </w:rPr>
        <w:t>f(</w:t>
      </w:r>
      <w:proofErr w:type="gramEnd"/>
      <w:r w:rsidRPr="00FB3A05">
        <w:rPr>
          <w:sz w:val="20"/>
        </w:rPr>
        <w:t xml:space="preserve">N-1)   </w:t>
      </w:r>
      <w:r w:rsidRPr="00FB3A05">
        <w:rPr>
          <w:sz w:val="20"/>
        </w:rPr>
        <w:tab/>
      </w:r>
      <w:r w:rsidRPr="00FB3A05">
        <w:rPr>
          <w:sz w:val="20"/>
        </w:rPr>
        <w:tab/>
      </w:r>
      <w:r w:rsidRPr="00FB3A05">
        <w:rPr>
          <w:sz w:val="20"/>
        </w:rPr>
        <w:tab/>
      </w:r>
      <w:r w:rsidRPr="00FB3A05">
        <w:rPr>
          <w:sz w:val="20"/>
        </w:rPr>
        <w:tab/>
      </w:r>
      <w:r w:rsidRPr="00FB3A05">
        <w:rPr>
          <w:sz w:val="20"/>
        </w:rPr>
        <w:tab/>
      </w:r>
      <w:r w:rsidRPr="00FB3A05">
        <w:rPr>
          <w:sz w:val="20"/>
        </w:rPr>
        <w:tab/>
      </w:r>
      <w:r w:rsidRPr="00FB3A05">
        <w:rPr>
          <w:sz w:val="20"/>
        </w:rPr>
        <w:tab/>
        <w:t>(1.2)</w:t>
      </w:r>
    </w:p>
    <w:p w:rsidR="00153930" w:rsidRPr="00FB3A05" w:rsidRDefault="00153930" w:rsidP="00153930">
      <w:pPr>
        <w:widowControl w:val="0"/>
        <w:jc w:val="both"/>
        <w:rPr>
          <w:sz w:val="10"/>
        </w:rPr>
      </w:pPr>
    </w:p>
    <w:p w:rsidR="009C7FC7" w:rsidRPr="00D96184" w:rsidRDefault="00153930" w:rsidP="00D96184">
      <w:pPr>
        <w:widowControl w:val="0"/>
        <w:jc w:val="both"/>
        <w:rPr>
          <w:sz w:val="20"/>
        </w:rPr>
      </w:pPr>
      <w:r w:rsidRPr="00FB3A05">
        <w:rPr>
          <w:sz w:val="20"/>
        </w:rPr>
        <w:t xml:space="preserve">This causes no difficulties, since N≥2 for particle correlations to be defined, and is practically the same as Eq. (1.1), since usually N&gt;&gt;1.  </w:t>
      </w:r>
      <w:proofErr w:type="spellStart"/>
      <w:r w:rsidRPr="00FB3A05">
        <w:rPr>
          <w:sz w:val="20"/>
        </w:rPr>
        <w:t>Eqs</w:t>
      </w:r>
      <w:proofErr w:type="spellEnd"/>
      <w:r w:rsidRPr="00FB3A05">
        <w:rPr>
          <w:sz w:val="20"/>
        </w:rPr>
        <w:t xml:space="preserve">. (1.1) </w:t>
      </w:r>
      <w:proofErr w:type="gramStart"/>
      <w:r w:rsidRPr="00FB3A05">
        <w:rPr>
          <w:sz w:val="20"/>
        </w:rPr>
        <w:t>and</w:t>
      </w:r>
      <w:proofErr w:type="gramEnd"/>
      <w:r w:rsidRPr="00FB3A05">
        <w:rPr>
          <w:sz w:val="20"/>
        </w:rPr>
        <w:t xml:space="preserve"> (1.2) suggest a new notion of physical cross sections and process rates which contain 1/f noise, and express a fundamental law of physics, important in most high-technology applications.</w:t>
      </w:r>
    </w:p>
    <w:p w:rsidR="00D96184" w:rsidRDefault="00D96184" w:rsidP="00D96184">
      <w:pPr>
        <w:widowControl w:val="0"/>
        <w:jc w:val="both"/>
        <w:rPr>
          <w:sz w:val="20"/>
        </w:rPr>
      </w:pPr>
    </w:p>
    <w:p w:rsidR="00D96184" w:rsidRPr="00D96184" w:rsidRDefault="00D96184" w:rsidP="00D96184">
      <w:pPr>
        <w:widowControl w:val="0"/>
        <w:jc w:val="center"/>
        <w:rPr>
          <w:b/>
          <w:sz w:val="20"/>
        </w:rPr>
      </w:pPr>
      <w:r w:rsidRPr="00D96184">
        <w:rPr>
          <w:b/>
          <w:sz w:val="20"/>
        </w:rPr>
        <w:t>III. QUANTUM 1/F NOISE IN THE SPIN_FLIP RATE</w:t>
      </w:r>
    </w:p>
    <w:p w:rsidR="004B30C6" w:rsidRPr="00D96184" w:rsidRDefault="004B30C6" w:rsidP="00D96184">
      <w:pPr>
        <w:widowControl w:val="0"/>
        <w:jc w:val="both"/>
        <w:rPr>
          <w:sz w:val="20"/>
        </w:rPr>
      </w:pPr>
    </w:p>
    <w:p w:rsidR="004B30C6" w:rsidRDefault="004B30C6" w:rsidP="004B30C6">
      <w:pPr>
        <w:ind w:firstLine="720"/>
        <w:jc w:val="both"/>
      </w:pPr>
      <w:proofErr w:type="gramStart"/>
      <w:r>
        <w:t>The spin-polarized leakage current passing through a closed spin-valve is caused by electron spin-flip processes</w:t>
      </w:r>
      <w:proofErr w:type="gramEnd"/>
      <w:r>
        <w:t xml:space="preserve">.  The rate of these processes controls the rate of current flow.  Without a spin-flip, the electron can’t go through the valve.  The electronic spin-flip rate is affected by quantum 1/f noise because the spin-flip emits </w:t>
      </w:r>
      <w:proofErr w:type="spellStart"/>
      <w:r>
        <w:t>bremsstrahlung</w:t>
      </w:r>
      <w:proofErr w:type="spellEnd"/>
      <w:r>
        <w:t xml:space="preserve"> just like any sudden current change </w:t>
      </w:r>
      <w:r>
        <w:rPr>
          <w:rFonts w:ascii="Symbol" w:hAnsi="Symbol"/>
        </w:rPr>
        <w:t></w:t>
      </w:r>
      <w:r>
        <w:rPr>
          <w:b/>
        </w:rPr>
        <w:t>J</w:t>
      </w:r>
      <w:r>
        <w:t xml:space="preserve"> = (e/</w:t>
      </w:r>
      <w:proofErr w:type="gramStart"/>
      <w:r>
        <w:t>L)</w:t>
      </w:r>
      <w:r>
        <w:rPr>
          <w:rFonts w:ascii="Symbol" w:hAnsi="Symbol"/>
        </w:rPr>
        <w:t></w:t>
      </w:r>
      <w:r>
        <w:rPr>
          <w:b/>
        </w:rPr>
        <w:t>v</w:t>
      </w:r>
      <w:proofErr w:type="gramEnd"/>
      <w:r>
        <w:t xml:space="preserve"> would do.  The conventional quantum 1/f effect (Q1/fE) in any rate </w:t>
      </w:r>
      <w:r>
        <w:rPr>
          <w:rFonts w:ascii="Symbol" w:hAnsi="Symbol"/>
        </w:rPr>
        <w:t></w:t>
      </w:r>
      <w:r>
        <w:t xml:space="preserve"> or cross section </w:t>
      </w:r>
      <w:r>
        <w:rPr>
          <w:rFonts w:ascii="Symbol" w:hAnsi="Symbol"/>
        </w:rPr>
        <w:t></w:t>
      </w:r>
      <w:r>
        <w:t xml:space="preserve"> is a macroscopic quantum phenomenon described by the quantum 1/f engineering formula,</w:t>
      </w:r>
    </w:p>
    <w:p w:rsidR="004B30C6" w:rsidRDefault="004B30C6" w:rsidP="004B30C6">
      <w:pPr>
        <w:ind w:firstLine="720"/>
        <w:jc w:val="both"/>
      </w:pPr>
    </w:p>
    <w:p w:rsidR="004B30C6" w:rsidRDefault="004B30C6" w:rsidP="004B30C6">
      <w:r>
        <w:tab/>
        <w:t>S</w:t>
      </w:r>
      <w:r w:rsidRPr="00E21723">
        <w:rPr>
          <w:rFonts w:ascii="Symbol" w:hAnsi="Symbol"/>
          <w:position w:val="-4"/>
        </w:rPr>
        <w:t></w:t>
      </w:r>
      <w:r w:rsidRPr="00E21723">
        <w:rPr>
          <w:rFonts w:ascii="Symbol" w:hAnsi="Symbol"/>
          <w:position w:val="-4"/>
        </w:rPr>
        <w:t></w:t>
      </w:r>
      <w:r w:rsidRPr="00E21723">
        <w:rPr>
          <w:rFonts w:ascii="Symbol" w:hAnsi="Symbol"/>
          <w:position w:val="-4"/>
        </w:rPr>
        <w:t></w:t>
      </w:r>
      <w:r w:rsidRPr="00E21723">
        <w:rPr>
          <w:rFonts w:ascii="Symbol" w:hAnsi="Symbol"/>
          <w:position w:val="-4"/>
        </w:rPr>
        <w:t></w:t>
      </w:r>
      <w:r>
        <w:t>(f) = S</w:t>
      </w:r>
      <w:r>
        <w:rPr>
          <w:rFonts w:ascii="Symbol" w:hAnsi="Symbol"/>
          <w:position w:val="-4"/>
          <w:sz w:val="22"/>
        </w:rPr>
        <w:t></w:t>
      </w:r>
      <w:r>
        <w:rPr>
          <w:rFonts w:ascii="Symbol" w:hAnsi="Symbol"/>
          <w:position w:val="-4"/>
          <w:sz w:val="22"/>
        </w:rPr>
        <w:t></w:t>
      </w:r>
      <w:r>
        <w:rPr>
          <w:rFonts w:ascii="Symbol" w:hAnsi="Symbol"/>
          <w:position w:val="-4"/>
          <w:sz w:val="22"/>
        </w:rPr>
        <w:t></w:t>
      </w:r>
      <w:r>
        <w:rPr>
          <w:rFonts w:ascii="Symbol" w:hAnsi="Symbol"/>
          <w:position w:val="-4"/>
          <w:sz w:val="22"/>
        </w:rPr>
        <w:t></w:t>
      </w:r>
      <w:r>
        <w:t>(f) = S</w:t>
      </w:r>
      <w:r>
        <w:rPr>
          <w:rFonts w:ascii="Symbol" w:hAnsi="Symbol"/>
          <w:position w:val="-4"/>
          <w:sz w:val="22"/>
        </w:rPr>
        <w:t></w:t>
      </w:r>
      <w:r>
        <w:rPr>
          <w:position w:val="-4"/>
          <w:sz w:val="22"/>
        </w:rPr>
        <w:t xml:space="preserve"> </w:t>
      </w:r>
      <w:proofErr w:type="spellStart"/>
      <w:r>
        <w:rPr>
          <w:position w:val="-4"/>
          <w:sz w:val="22"/>
        </w:rPr>
        <w:t>j</w:t>
      </w:r>
      <w:r>
        <w:rPr>
          <w:rFonts w:ascii="Symbol" w:hAnsi="Symbol"/>
          <w:position w:val="-4"/>
          <w:sz w:val="22"/>
        </w:rPr>
        <w:t></w:t>
      </w:r>
      <w:r>
        <w:rPr>
          <w:position w:val="-4"/>
          <w:sz w:val="22"/>
        </w:rPr>
        <w:t>j</w:t>
      </w:r>
      <w:proofErr w:type="spellEnd"/>
      <w:r>
        <w:t>(f) = (4</w:t>
      </w:r>
      <w:r>
        <w:rPr>
          <w:rFonts w:ascii="Symbol" w:hAnsi="Symbol"/>
        </w:rPr>
        <w:t></w:t>
      </w:r>
      <w:r>
        <w:t>/3</w:t>
      </w:r>
      <w:r>
        <w:rPr>
          <w:rFonts w:ascii="Symbol" w:hAnsi="Symbol"/>
        </w:rPr>
        <w:t></w:t>
      </w:r>
      <w:r>
        <w:t>fN)(</w:t>
      </w:r>
      <w:r>
        <w:rPr>
          <w:rFonts w:ascii="Symbol" w:hAnsi="Symbol"/>
        </w:rPr>
        <w:t></w:t>
      </w:r>
      <w:r>
        <w:rPr>
          <w:b/>
        </w:rPr>
        <w:t>v</w:t>
      </w:r>
      <w:r>
        <w:t>/</w:t>
      </w:r>
      <w:proofErr w:type="gramStart"/>
      <w:r>
        <w:t>c)</w:t>
      </w:r>
      <w:r>
        <w:rPr>
          <w:vertAlign w:val="superscript"/>
        </w:rPr>
        <w:t>2</w:t>
      </w:r>
      <w:proofErr w:type="gramEnd"/>
      <w:r>
        <w:t>.</w:t>
      </w:r>
      <w:r>
        <w:tab/>
      </w:r>
      <w:r>
        <w:tab/>
      </w:r>
      <w:r>
        <w:tab/>
      </w:r>
      <w:r>
        <w:tab/>
      </w:r>
      <w:r>
        <w:tab/>
        <w:t>(24)</w:t>
      </w:r>
    </w:p>
    <w:p w:rsidR="004B30C6" w:rsidRDefault="004B30C6" w:rsidP="004B30C6">
      <w:pPr>
        <w:rPr>
          <w:sz w:val="18"/>
        </w:rPr>
      </w:pPr>
    </w:p>
    <w:p w:rsidR="004B30C6" w:rsidRDefault="004B30C6" w:rsidP="004B30C6">
      <w:pPr>
        <w:widowControl w:val="0"/>
        <w:ind w:right="10"/>
        <w:jc w:val="both"/>
      </w:pPr>
      <w:r>
        <w:t>Here S</w:t>
      </w:r>
      <w:r w:rsidRPr="00E21723">
        <w:rPr>
          <w:rFonts w:ascii="Symbol" w:hAnsi="Symbol"/>
          <w:position w:val="-4"/>
        </w:rPr>
        <w:t></w:t>
      </w:r>
      <w:r w:rsidRPr="00E21723">
        <w:rPr>
          <w:rFonts w:ascii="Symbol" w:hAnsi="Symbol"/>
          <w:position w:val="-4"/>
        </w:rPr>
        <w:t></w:t>
      </w:r>
      <w:r w:rsidRPr="00E21723">
        <w:rPr>
          <w:rFonts w:ascii="Symbol" w:hAnsi="Symbol"/>
          <w:position w:val="-4"/>
        </w:rPr>
        <w:t></w:t>
      </w:r>
      <w:r w:rsidRPr="00E21723">
        <w:rPr>
          <w:rFonts w:ascii="Symbol" w:hAnsi="Symbol"/>
          <w:position w:val="-4"/>
        </w:rPr>
        <w:t></w:t>
      </w:r>
      <w:r>
        <w:t xml:space="preserve">(f) is the spectral density of fractional fluctuations in current, </w:t>
      </w:r>
      <w:r>
        <w:rPr>
          <w:rFonts w:ascii="Symbol" w:hAnsi="Symbol"/>
        </w:rPr>
        <w:t></w:t>
      </w:r>
      <w:r>
        <w:t xml:space="preserve">j/j, in the scattering or recombination cross section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or in any other process rate </w:t>
      </w:r>
      <w:proofErr w:type="gramStart"/>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r>
        <w:rPr>
          <w:rFonts w:ascii="Symbol" w:hAnsi="Symbol"/>
        </w:rPr>
        <w:t></w:t>
      </w:r>
      <w:r>
        <w:rPr>
          <w:rFonts w:ascii="Symbol" w:hAnsi="Symbol"/>
        </w:rPr>
        <w:t></w:t>
      </w:r>
      <w:proofErr w:type="gramEnd"/>
      <w:r>
        <w:t>= e</w:t>
      </w:r>
      <w:r>
        <w:rPr>
          <w:vertAlign w:val="superscript"/>
        </w:rPr>
        <w:t>2</w:t>
      </w:r>
      <w:r>
        <w:t>/</w:t>
      </w:r>
      <w:r w:rsidRPr="00E21723">
        <w:rPr>
          <w:position w:val="-4"/>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3pt" o:ole="">
            <v:imagedata r:id="rId6" r:pict="rId7" o:title=""/>
          </v:shape>
          <o:OLEObject Type="Embed" ProgID="Equation.3" ShapeID="_x0000_i1025" DrawAspect="Content" ObjectID="_1305898667" r:id="rId8"/>
        </w:object>
      </w:r>
      <w:r>
        <w:t xml:space="preserve">c = 1/137 is </w:t>
      </w:r>
      <w:proofErr w:type="spellStart"/>
      <w:r>
        <w:t>Sommerfeld's</w:t>
      </w:r>
      <w:proofErr w:type="spellEnd"/>
      <w:r>
        <w:t xml:space="preserve"> fine structure constant, a magic number of our world depending only on Planck's constant </w:t>
      </w:r>
      <w:r w:rsidRPr="00E21723">
        <w:rPr>
          <w:position w:val="-4"/>
        </w:rPr>
        <w:object w:dxaOrig="200" w:dyaOrig="260">
          <v:shape id="_x0000_i1026" type="#_x0000_t75" style="width:10pt;height:13pt" o:ole="">
            <v:imagedata r:id="rId9" r:pict="rId10" o:title=""/>
          </v:shape>
          <o:OLEObject Type="Embed" ProgID="Equation.3" ShapeID="_x0000_i1026" DrawAspect="Content" ObjectID="_1305898668" r:id="rId11"/>
        </w:object>
      </w:r>
      <w:r>
        <w:t>, the charge of the electron e and the speed of light in vacuum c.  A = 2(</w:t>
      </w:r>
      <w:r>
        <w:rPr>
          <w:rFonts w:ascii="Symbol" w:hAnsi="Symbol"/>
        </w:rPr>
        <w:t></w:t>
      </w:r>
      <w:r>
        <w:rPr>
          <w:b/>
        </w:rPr>
        <w:t>v</w:t>
      </w:r>
      <w:r>
        <w:t>/</w:t>
      </w:r>
      <w:proofErr w:type="gramStart"/>
      <w:r>
        <w:t>c)</w:t>
      </w:r>
      <w:r>
        <w:rPr>
          <w:vertAlign w:val="superscript"/>
        </w:rPr>
        <w:t>2</w:t>
      </w:r>
      <w:proofErr w:type="gramEnd"/>
      <w:r>
        <w:t>/3</w:t>
      </w:r>
      <w:r>
        <w:rPr>
          <w:rFonts w:ascii="Symbol" w:hAnsi="Symbol"/>
        </w:rPr>
        <w:t></w:t>
      </w:r>
      <w:r>
        <w:t xml:space="preserve"> is essentially the square of the vector velocity change </w:t>
      </w:r>
      <w:r>
        <w:rPr>
          <w:rFonts w:ascii="Symbol" w:hAnsi="Symbol"/>
        </w:rPr>
        <w:t></w:t>
      </w:r>
      <w:r>
        <w:rPr>
          <w:b/>
        </w:rPr>
        <w:t>v</w:t>
      </w:r>
      <w:r>
        <w:t xml:space="preserve"> of the scattered particles in the scattering</w:t>
      </w:r>
      <w:r w:rsidR="00077611">
        <w:t xml:space="preserve"> (or spin-flip in this case)</w:t>
      </w:r>
      <w:r>
        <w:t xml:space="preserve"> process whose fluctuations we are considering, in units of c.  Finally, N = LN' is the number of particles used to define the notion of current j, of cross section </w:t>
      </w:r>
      <w:r>
        <w:rPr>
          <w:rFonts w:ascii="Symbol" w:hAnsi="Symbol"/>
        </w:rPr>
        <w:t></w:t>
      </w:r>
      <w:r>
        <w:t xml:space="preserve"> or of process rate </w:t>
      </w:r>
      <w:r>
        <w:rPr>
          <w:rFonts w:ascii="Symbol" w:hAnsi="Symbol"/>
        </w:rPr>
        <w:t></w:t>
      </w:r>
      <w:r>
        <w:t>.</w:t>
      </w:r>
    </w:p>
    <w:p w:rsidR="004B30C6" w:rsidRDefault="004B30C6" w:rsidP="004B30C6">
      <w:pPr>
        <w:widowControl w:val="0"/>
        <w:ind w:firstLine="720"/>
        <w:jc w:val="both"/>
        <w:rPr>
          <w:color w:val="000000"/>
        </w:rPr>
      </w:pPr>
      <w:r>
        <w:rPr>
          <w:color w:val="000000"/>
        </w:rPr>
        <w:t xml:space="preserve">This applies to the </w:t>
      </w:r>
      <w:r>
        <w:rPr>
          <w:i/>
          <w:color w:val="000000"/>
        </w:rPr>
        <w:t xml:space="preserve">quantum 1/f fluctuations of the electronic spin-flip rate, </w:t>
      </w:r>
      <w:r>
        <w:rPr>
          <w:color w:val="000000"/>
        </w:rPr>
        <w:t>or</w:t>
      </w:r>
      <w:r>
        <w:rPr>
          <w:i/>
          <w:color w:val="000000"/>
        </w:rPr>
        <w:t xml:space="preserve"> </w:t>
      </w:r>
      <w:proofErr w:type="spellStart"/>
      <w:r>
        <w:rPr>
          <w:i/>
          <w:color w:val="000000"/>
        </w:rPr>
        <w:t>decoherence</w:t>
      </w:r>
      <w:proofErr w:type="spellEnd"/>
      <w:r>
        <w:rPr>
          <w:i/>
          <w:color w:val="000000"/>
        </w:rPr>
        <w:t xml:space="preserve"> rate</w:t>
      </w:r>
      <w:r>
        <w:rPr>
          <w:color w:val="000000"/>
        </w:rPr>
        <w:t>, as mentioned above.</w:t>
      </w:r>
      <w:r w:rsidRPr="00EB3719">
        <w:rPr>
          <w:color w:val="000000"/>
        </w:rPr>
        <w:t xml:space="preserve">  </w:t>
      </w:r>
      <w:proofErr w:type="spellStart"/>
      <w:r>
        <w:rPr>
          <w:color w:val="000000"/>
        </w:rPr>
        <w:t>Decoherence</w:t>
      </w:r>
      <w:proofErr w:type="spellEnd"/>
      <w:r>
        <w:rPr>
          <w:color w:val="000000"/>
        </w:rPr>
        <w:t xml:space="preserve"> is caused by the elementary spin-flip of an electron due to its various interactions.  The particular nature of these is not important here, due to the well-known quantum 1/f universality that characterizes all infrared divergence phenomena.  The rate of this process has quantum fluctuations according to Eq. (</w:t>
      </w:r>
      <w:r>
        <w:t>24</w:t>
      </w:r>
      <w:r>
        <w:rPr>
          <w:color w:val="000000"/>
        </w:rPr>
        <w:t>).  The elementary spin-flip reduces the total magnetic moment M=N</w:t>
      </w:r>
      <w:r w:rsidRPr="00ED7C5D">
        <w:rPr>
          <w:rFonts w:ascii="Symbol" w:hAnsi="Symbol"/>
          <w:color w:val="000000"/>
        </w:rPr>
        <w:t>m</w:t>
      </w:r>
      <w:r>
        <w:rPr>
          <w:color w:val="000000"/>
        </w:rPr>
        <w:t xml:space="preserve"> of the sample by twice the magnetic moment </w:t>
      </w:r>
      <w:r>
        <w:rPr>
          <w:rFonts w:ascii="Symbol" w:hAnsi="Symbol"/>
          <w:color w:val="000000"/>
        </w:rPr>
        <w:t></w:t>
      </w:r>
      <w:r>
        <w:rPr>
          <w:color w:val="000000"/>
        </w:rPr>
        <w:t xml:space="preserve"> =e</w:t>
      </w:r>
      <w:r w:rsidRPr="00E21723">
        <w:rPr>
          <w:position w:val="-4"/>
        </w:rPr>
        <w:object w:dxaOrig="200" w:dyaOrig="260">
          <v:shape id="_x0000_i1027" type="#_x0000_t75" style="width:10pt;height:13pt" o:ole="">
            <v:imagedata r:id="rId12" r:pict="rId13" o:title=""/>
          </v:shape>
          <o:OLEObject Type="Embed" ProgID="Equation.3" ShapeID="_x0000_i1027" DrawAspect="Content" ObjectID="_1305898669" r:id="rId14"/>
        </w:object>
      </w:r>
      <w:r>
        <w:rPr>
          <w:color w:val="000000"/>
        </w:rPr>
        <w:t xml:space="preserve">/2mc =1 Bohr </w:t>
      </w:r>
      <w:proofErr w:type="spellStart"/>
      <w:r>
        <w:rPr>
          <w:color w:val="000000"/>
        </w:rPr>
        <w:t>magneton</w:t>
      </w:r>
      <w:proofErr w:type="spellEnd"/>
      <w:r>
        <w:rPr>
          <w:color w:val="000000"/>
        </w:rPr>
        <w:t xml:space="preserve"> of a single electron spin undergoing a change of one </w:t>
      </w:r>
      <w:r w:rsidRPr="00E21723">
        <w:rPr>
          <w:position w:val="-4"/>
        </w:rPr>
        <w:object w:dxaOrig="200" w:dyaOrig="260">
          <v:shape id="_x0000_i1028" type="#_x0000_t75" style="width:10pt;height:13pt" o:ole="">
            <v:imagedata r:id="rId15" r:pict="rId16" o:title=""/>
          </v:shape>
          <o:OLEObject Type="Embed" ProgID="Equation.3" ShapeID="_x0000_i1028" DrawAspect="Content" ObjectID="_1305898670" r:id="rId17"/>
        </w:object>
      </w:r>
      <w:r>
        <w:rPr>
          <w:color w:val="000000"/>
        </w:rPr>
        <w:t xml:space="preserve"> in its spin projection</w:t>
      </w:r>
      <w:r w:rsidR="00E06774">
        <w:rPr>
          <w:color w:val="000000"/>
        </w:rPr>
        <w:t xml:space="preserve">, with </w:t>
      </w:r>
      <w:proofErr w:type="gramStart"/>
      <w:r w:rsidR="00E06774">
        <w:rPr>
          <w:color w:val="000000"/>
        </w:rPr>
        <w:t xml:space="preserve">electronic  </w:t>
      </w:r>
      <w:proofErr w:type="spellStart"/>
      <w:r w:rsidR="00E06774">
        <w:rPr>
          <w:color w:val="000000"/>
        </w:rPr>
        <w:t>Landé</w:t>
      </w:r>
      <w:proofErr w:type="spellEnd"/>
      <w:proofErr w:type="gramEnd"/>
      <w:r w:rsidR="00E06774">
        <w:rPr>
          <w:color w:val="000000"/>
        </w:rPr>
        <w:t xml:space="preserve"> factor g=2.</w:t>
      </w:r>
      <w:r>
        <w:rPr>
          <w:color w:val="000000"/>
        </w:rPr>
        <w:t xml:space="preserve"> The current change </w:t>
      </w:r>
      <w:proofErr w:type="spellStart"/>
      <w:r>
        <w:rPr>
          <w:color w:val="000000"/>
        </w:rPr>
        <w:t>e</w:t>
      </w:r>
      <w:r>
        <w:rPr>
          <w:rFonts w:ascii="Symbol" w:hAnsi="Symbol"/>
          <w:color w:val="000000"/>
        </w:rPr>
        <w:t></w:t>
      </w:r>
      <w:r>
        <w:rPr>
          <w:b/>
          <w:color w:val="000000"/>
        </w:rPr>
        <w:t>v</w:t>
      </w:r>
      <w:proofErr w:type="spellEnd"/>
      <w:r>
        <w:rPr>
          <w:color w:val="000000"/>
        </w:rPr>
        <w:t xml:space="preserve"> caus</w:t>
      </w:r>
      <w:r w:rsidR="00E06774">
        <w:rPr>
          <w:color w:val="000000"/>
        </w:rPr>
        <w:t xml:space="preserve">ing </w:t>
      </w:r>
      <w:proofErr w:type="spellStart"/>
      <w:r w:rsidR="00E06774">
        <w:rPr>
          <w:color w:val="000000"/>
        </w:rPr>
        <w:t>bremsstrahlung</w:t>
      </w:r>
      <w:proofErr w:type="spellEnd"/>
      <w:r w:rsidR="00E06774">
        <w:rPr>
          <w:color w:val="000000"/>
        </w:rPr>
        <w:t xml:space="preserve"> will be</w:t>
      </w:r>
      <w:r>
        <w:rPr>
          <w:color w:val="000000"/>
        </w:rPr>
        <w:t xml:space="preserve"> replaced here by </w:t>
      </w:r>
      <w:r>
        <w:rPr>
          <w:rFonts w:ascii="Symbol" w:hAnsi="Symbol"/>
          <w:color w:val="000000"/>
        </w:rPr>
        <w:t></w:t>
      </w:r>
      <w:r>
        <w:rPr>
          <w:rFonts w:ascii="Symbol" w:hAnsi="Symbol"/>
          <w:color w:val="000000"/>
        </w:rPr>
        <w:t></w:t>
      </w:r>
      <w:r w:rsidRPr="00EB3719">
        <w:rPr>
          <w:rFonts w:ascii="Symbol" w:hAnsi="Symbol"/>
          <w:color w:val="000000"/>
          <w:position w:val="-4"/>
        </w:rPr>
        <w:object w:dxaOrig="300" w:dyaOrig="300">
          <v:shape id="_x0000_i1029" type="#_x0000_t75" style="width:15pt;height:15pt" o:ole="">
            <v:imagedata r:id="rId18" r:pict="rId19" o:title=""/>
          </v:shape>
          <o:OLEObject Type="Embed" ProgID="Equation.3" ShapeID="_x0000_i1029" DrawAspect="Content" ObjectID="_1305898671" r:id="rId20"/>
        </w:object>
      </w:r>
      <w:r>
        <w:rPr>
          <w:color w:val="000000"/>
        </w:rPr>
        <w:t>)/e, the change in the rate of demag</w:t>
      </w:r>
      <w:r w:rsidR="00077611">
        <w:rPr>
          <w:color w:val="000000"/>
        </w:rPr>
        <w:t>netization caused by a spin-flip</w:t>
      </w:r>
      <w:r>
        <w:rPr>
          <w:color w:val="000000"/>
        </w:rPr>
        <w:t>.  This yields</w:t>
      </w:r>
    </w:p>
    <w:p w:rsidR="004B30C6" w:rsidRPr="00ED7C5D" w:rsidRDefault="004B30C6" w:rsidP="004B30C6">
      <w:pPr>
        <w:widowControl w:val="0"/>
        <w:jc w:val="both"/>
        <w:rPr>
          <w:color w:val="000000"/>
          <w:sz w:val="12"/>
        </w:rPr>
      </w:pPr>
    </w:p>
    <w:p w:rsidR="004B30C6" w:rsidRPr="00ED7C5D" w:rsidRDefault="004B30C6" w:rsidP="004B30C6">
      <w:pPr>
        <w:widowControl w:val="0"/>
        <w:jc w:val="both"/>
        <w:rPr>
          <w:color w:val="000000"/>
          <w:sz w:val="12"/>
        </w:rPr>
      </w:pPr>
      <w:r>
        <w:rPr>
          <w:color w:val="000000"/>
        </w:rPr>
        <w:tab/>
        <w:t>S</w:t>
      </w:r>
      <w:r>
        <w:rPr>
          <w:rFonts w:ascii="Symbol" w:hAnsi="Symbol"/>
          <w:color w:val="000000"/>
          <w:position w:val="-4"/>
          <w:sz w:val="22"/>
        </w:rPr>
        <w:t></w:t>
      </w:r>
      <w:r>
        <w:rPr>
          <w:rFonts w:ascii="Symbol" w:hAnsi="Symbol"/>
          <w:color w:val="000000"/>
          <w:position w:val="-4"/>
          <w:sz w:val="22"/>
        </w:rPr>
        <w:t></w:t>
      </w:r>
      <w:r>
        <w:rPr>
          <w:rFonts w:ascii="Symbol" w:hAnsi="Symbol"/>
          <w:color w:val="000000"/>
          <w:position w:val="-4"/>
          <w:sz w:val="22"/>
        </w:rPr>
        <w:t></w:t>
      </w:r>
      <w:r>
        <w:rPr>
          <w:rFonts w:ascii="Symbol" w:hAnsi="Symbol"/>
          <w:color w:val="000000"/>
          <w:position w:val="-4"/>
          <w:sz w:val="22"/>
        </w:rPr>
        <w:t></w:t>
      </w:r>
      <w:r>
        <w:rPr>
          <w:color w:val="000000"/>
        </w:rPr>
        <w:t>(f) = 4</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b/>
          <w:color w:val="000000"/>
        </w:rPr>
        <w:t>v</w:t>
      </w:r>
      <w:r>
        <w:rPr>
          <w:color w:val="000000"/>
        </w:rPr>
        <w:t>)</w:t>
      </w:r>
      <w:r>
        <w:rPr>
          <w:color w:val="000000"/>
          <w:position w:val="6"/>
          <w:vertAlign w:val="superscript"/>
        </w:rPr>
        <w:t xml:space="preserve"> 2</w:t>
      </w:r>
      <w:r>
        <w:rPr>
          <w:color w:val="000000"/>
        </w:rPr>
        <w:t>&gt;/3</w:t>
      </w:r>
      <w:r>
        <w:rPr>
          <w:rFonts w:ascii="Symbol" w:hAnsi="Symbol"/>
          <w:color w:val="000000"/>
        </w:rPr>
        <w:t></w:t>
      </w:r>
      <w:r>
        <w:rPr>
          <w:color w:val="000000"/>
        </w:rPr>
        <w:t>fc</w:t>
      </w:r>
      <w:r>
        <w:rPr>
          <w:color w:val="000000"/>
          <w:position w:val="6"/>
          <w:vertAlign w:val="superscript"/>
        </w:rPr>
        <w:t>2</w:t>
      </w:r>
      <w:r>
        <w:rPr>
          <w:color w:val="000000"/>
        </w:rPr>
        <w:t xml:space="preserve"> = 4</w:t>
      </w:r>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sidRPr="00EB3719">
        <w:rPr>
          <w:rFonts w:ascii="Symbol" w:hAnsi="Symbol"/>
          <w:color w:val="000000"/>
          <w:position w:val="-4"/>
        </w:rPr>
        <w:object w:dxaOrig="300" w:dyaOrig="300">
          <v:shape id="_x0000_i1030" type="#_x0000_t75" style="width:15pt;height:15pt" o:ole="">
            <v:imagedata r:id="rId21" r:pict="rId22" o:title=""/>
          </v:shape>
          <o:OLEObject Type="Embed" ProgID="Equation.3" ShapeID="_x0000_i1030" DrawAspect="Content" ObjectID="_1305898672" r:id="rId23"/>
        </w:object>
      </w:r>
      <w:r>
        <w:rPr>
          <w:color w:val="000000"/>
        </w:rPr>
        <w:t>)</w:t>
      </w:r>
      <w:r>
        <w:rPr>
          <w:color w:val="000000"/>
          <w:position w:val="6"/>
          <w:vertAlign w:val="superscript"/>
        </w:rPr>
        <w:t>2</w:t>
      </w:r>
      <w:r>
        <w:rPr>
          <w:color w:val="000000"/>
        </w:rPr>
        <w:t>&gt;/3</w:t>
      </w:r>
      <w:r>
        <w:rPr>
          <w:rFonts w:ascii="Symbol" w:hAnsi="Symbol"/>
          <w:color w:val="000000"/>
        </w:rPr>
        <w:t></w:t>
      </w:r>
      <w:r>
        <w:rPr>
          <w:color w:val="000000"/>
        </w:rPr>
        <w:t>fe</w:t>
      </w:r>
      <w:r>
        <w:rPr>
          <w:color w:val="000000"/>
          <w:position w:val="6"/>
          <w:vertAlign w:val="superscript"/>
        </w:rPr>
        <w:t>2</w:t>
      </w:r>
      <w:r>
        <w:rPr>
          <w:color w:val="000000"/>
        </w:rPr>
        <w:t>c</w:t>
      </w:r>
      <w:r>
        <w:rPr>
          <w:color w:val="000000"/>
          <w:position w:val="6"/>
          <w:vertAlign w:val="superscript"/>
        </w:rPr>
        <w:t>2</w:t>
      </w:r>
      <w:r>
        <w:rPr>
          <w:color w:val="000000"/>
        </w:rPr>
        <w:t>.</w:t>
      </w:r>
      <w:r>
        <w:rPr>
          <w:color w:val="000000"/>
          <w:sz w:val="16"/>
        </w:rPr>
        <w:tab/>
      </w:r>
      <w:r>
        <w:rPr>
          <w:color w:val="000000"/>
          <w:sz w:val="16"/>
        </w:rPr>
        <w:tab/>
      </w:r>
      <w:r>
        <w:rPr>
          <w:color w:val="000000"/>
          <w:sz w:val="16"/>
        </w:rPr>
        <w:tab/>
      </w:r>
      <w:r>
        <w:rPr>
          <w:color w:val="000000"/>
        </w:rPr>
        <w:tab/>
        <w:t>(</w:t>
      </w:r>
      <w:r>
        <w:t>25</w:t>
      </w:r>
      <w:r>
        <w:rPr>
          <w:color w:val="000000"/>
        </w:rPr>
        <w:t>)</w:t>
      </w:r>
      <w:r>
        <w:rPr>
          <w:color w:val="000000"/>
        </w:rPr>
        <w:cr/>
      </w:r>
    </w:p>
    <w:p w:rsidR="004B30C6" w:rsidRDefault="004B30C6" w:rsidP="004B30C6">
      <w:pPr>
        <w:widowControl w:val="0"/>
        <w:ind w:firstLine="720"/>
        <w:jc w:val="both"/>
        <w:rPr>
          <w:color w:val="000000"/>
        </w:rPr>
      </w:pPr>
      <w:r>
        <w:rPr>
          <w:color w:val="000000"/>
        </w:rPr>
        <w:t xml:space="preserve">Let N be the number of elementary magnetic dipoles </w:t>
      </w:r>
      <w:r>
        <w:rPr>
          <w:rFonts w:ascii="Symbol" w:hAnsi="Symbol"/>
          <w:color w:val="000000"/>
        </w:rPr>
        <w:t></w:t>
      </w:r>
      <w:r>
        <w:rPr>
          <w:rFonts w:ascii="Symbol" w:hAnsi="Symbol"/>
          <w:color w:val="000000"/>
        </w:rPr>
        <w:t></w:t>
      </w:r>
      <w:r>
        <w:rPr>
          <w:color w:val="000000"/>
        </w:rPr>
        <w:t>= e</w:t>
      </w:r>
      <w:r w:rsidRPr="00E21723">
        <w:rPr>
          <w:position w:val="-4"/>
        </w:rPr>
        <w:object w:dxaOrig="200" w:dyaOrig="260">
          <v:shape id="_x0000_i1031" type="#_x0000_t75" style="width:10pt;height:13pt" o:ole="">
            <v:imagedata r:id="rId24" r:pict="rId25" o:title=""/>
          </v:shape>
          <o:OLEObject Type="Embed" ProgID="Equation.3" ShapeID="_x0000_i1031" DrawAspect="Content" ObjectID="_1305898673" r:id="rId26"/>
        </w:object>
      </w:r>
      <w:r>
        <w:rPr>
          <w:color w:val="000000"/>
        </w:rPr>
        <w:t xml:space="preserve">/2mc present in the magnetic induction field B and aligned parallel to it.  Applying a variation </w:t>
      </w:r>
      <w:r>
        <w:rPr>
          <w:rFonts w:ascii="Symbol" w:hAnsi="Symbol"/>
          <w:color w:val="000000"/>
        </w:rPr>
        <w:t></w:t>
      </w:r>
      <w:r>
        <w:rPr>
          <w:color w:val="000000"/>
        </w:rPr>
        <w:t>N = 2 for a spin reversal, we get</w:t>
      </w:r>
    </w:p>
    <w:p w:rsidR="004B30C6" w:rsidRPr="00ED7C5D" w:rsidRDefault="00641848" w:rsidP="004B30C6">
      <w:pPr>
        <w:widowControl w:val="0"/>
        <w:jc w:val="both"/>
        <w:rPr>
          <w:color w:val="000000"/>
          <w:sz w:val="12"/>
        </w:rPr>
      </w:pPr>
      <w:r>
        <w:rPr>
          <w:color w:val="000000"/>
        </w:rPr>
        <w:t>2/N</w:t>
      </w:r>
      <w:r w:rsidR="004B30C6">
        <w:rPr>
          <w:color w:val="000000"/>
        </w:rPr>
        <w:t>=</w:t>
      </w:r>
      <w:r w:rsidR="004B30C6">
        <w:rPr>
          <w:rFonts w:ascii="Symbol" w:hAnsi="Symbol"/>
          <w:color w:val="000000"/>
        </w:rPr>
        <w:t></w:t>
      </w:r>
      <w:r w:rsidR="004B30C6">
        <w:rPr>
          <w:color w:val="000000"/>
        </w:rPr>
        <w:t>N/N = |</w:t>
      </w:r>
      <w:r w:rsidR="004B30C6">
        <w:rPr>
          <w:rFonts w:ascii="Symbol" w:hAnsi="Symbol"/>
          <w:color w:val="000000"/>
        </w:rPr>
        <w:t></w:t>
      </w:r>
      <w:r w:rsidR="004B30C6" w:rsidRPr="00EB3719">
        <w:rPr>
          <w:rFonts w:ascii="Symbol" w:hAnsi="Symbol"/>
          <w:color w:val="000000"/>
          <w:position w:val="-4"/>
        </w:rPr>
        <w:object w:dxaOrig="300" w:dyaOrig="300">
          <v:shape id="_x0000_i1032" type="#_x0000_t75" style="width:15pt;height:15pt" o:ole="">
            <v:imagedata r:id="rId27" r:pict="rId28" o:title=""/>
          </v:shape>
          <o:OLEObject Type="Embed" ProgID="Equation.3" ShapeID="_x0000_i1032" DrawAspect="Content" ObjectID="_1305898674" r:id="rId29"/>
        </w:object>
      </w:r>
      <w:r w:rsidR="004B30C6">
        <w:rPr>
          <w:color w:val="000000"/>
        </w:rPr>
        <w:t>|/|</w:t>
      </w:r>
      <w:r w:rsidR="004B30C6" w:rsidRPr="00EB3719">
        <w:rPr>
          <w:rFonts w:ascii="Symbol" w:hAnsi="Symbol"/>
          <w:color w:val="000000"/>
          <w:position w:val="-4"/>
        </w:rPr>
        <w:object w:dxaOrig="300" w:dyaOrig="300">
          <v:shape id="_x0000_i1033" type="#_x0000_t75" style="width:15pt;height:15pt" o:ole="">
            <v:imagedata r:id="rId30" r:pict="rId31" o:title=""/>
          </v:shape>
          <o:OLEObject Type="Embed" ProgID="Equation.3" ShapeID="_x0000_i1033" DrawAspect="Content" ObjectID="_1305898675" r:id="rId32"/>
        </w:object>
      </w:r>
      <w:r w:rsidR="004B30C6">
        <w:rPr>
          <w:color w:val="000000"/>
        </w:rPr>
        <w:t>|</w:t>
      </w:r>
      <w:proofErr w:type="gramStart"/>
      <w:r w:rsidR="004B30C6">
        <w:rPr>
          <w:color w:val="000000"/>
        </w:rPr>
        <w:t>,  or</w:t>
      </w:r>
      <w:proofErr w:type="gramEnd"/>
      <w:r w:rsidR="004B30C6">
        <w:rPr>
          <w:color w:val="000000"/>
        </w:rPr>
        <w:t xml:space="preserve">  &lt;(</w:t>
      </w:r>
      <w:r w:rsidR="004B30C6">
        <w:rPr>
          <w:rFonts w:ascii="Symbol" w:hAnsi="Symbol"/>
          <w:color w:val="000000"/>
        </w:rPr>
        <w:t></w:t>
      </w:r>
      <w:r w:rsidR="004B30C6" w:rsidRPr="00EB3719">
        <w:rPr>
          <w:rFonts w:ascii="Symbol" w:hAnsi="Symbol"/>
          <w:color w:val="000000"/>
          <w:position w:val="-4"/>
        </w:rPr>
        <w:object w:dxaOrig="300" w:dyaOrig="300">
          <v:shape id="_x0000_i1034" type="#_x0000_t75" style="width:15pt;height:15pt" o:ole="">
            <v:imagedata r:id="rId33" r:pict="rId34" o:title=""/>
          </v:shape>
          <o:OLEObject Type="Embed" ProgID="Equation.3" ShapeID="_x0000_i1034" DrawAspect="Content" ObjectID="_1305898676" r:id="rId35"/>
        </w:object>
      </w:r>
      <w:r w:rsidR="004B30C6">
        <w:rPr>
          <w:color w:val="000000"/>
        </w:rPr>
        <w:t>)</w:t>
      </w:r>
      <w:r w:rsidR="004B30C6">
        <w:rPr>
          <w:color w:val="000000"/>
          <w:vertAlign w:val="superscript"/>
        </w:rPr>
        <w:t>2</w:t>
      </w:r>
      <w:r w:rsidR="004B30C6">
        <w:rPr>
          <w:color w:val="000000"/>
        </w:rPr>
        <w:t>&gt; = &lt;(</w:t>
      </w:r>
      <w:r w:rsidR="004B30C6" w:rsidRPr="00EB3719">
        <w:rPr>
          <w:rFonts w:ascii="Symbol" w:hAnsi="Symbol"/>
          <w:color w:val="000000"/>
          <w:position w:val="-4"/>
        </w:rPr>
        <w:object w:dxaOrig="300" w:dyaOrig="300">
          <v:shape id="_x0000_i1035" type="#_x0000_t75" style="width:15pt;height:15pt" o:ole="">
            <v:imagedata r:id="rId36" r:pict="rId37" o:title=""/>
          </v:shape>
          <o:OLEObject Type="Embed" ProgID="Equation.3" ShapeID="_x0000_i1035" DrawAspect="Content" ObjectID="_1305898677" r:id="rId38"/>
        </w:object>
      </w:r>
      <w:r w:rsidR="004B30C6">
        <w:rPr>
          <w:color w:val="000000"/>
        </w:rPr>
        <w:t>)</w:t>
      </w:r>
      <w:r w:rsidR="004B30C6">
        <w:rPr>
          <w:color w:val="000000"/>
          <w:vertAlign w:val="superscript"/>
        </w:rPr>
        <w:t>2</w:t>
      </w:r>
      <w:r w:rsidR="004B30C6">
        <w:rPr>
          <w:color w:val="000000"/>
        </w:rPr>
        <w:t>&gt;/N</w:t>
      </w:r>
      <w:r w:rsidR="004B30C6">
        <w:rPr>
          <w:color w:val="000000"/>
          <w:vertAlign w:val="superscript"/>
        </w:rPr>
        <w:t>2</w:t>
      </w:r>
      <w:r w:rsidR="004B30C6">
        <w:rPr>
          <w:color w:val="000000"/>
        </w:rPr>
        <w:t xml:space="preserve"> = 8</w:t>
      </w:r>
      <w:r w:rsidR="004B30C6">
        <w:rPr>
          <w:rFonts w:ascii="Symbol" w:hAnsi="Symbol"/>
          <w:color w:val="000000"/>
        </w:rPr>
        <w:t></w:t>
      </w:r>
      <w:r w:rsidR="004B30C6" w:rsidRPr="00ED7C5D">
        <w:rPr>
          <w:rFonts w:ascii="Symbol" w:hAnsi="Symbol"/>
          <w:color w:val="000000"/>
          <w:sz w:val="28"/>
          <w:vertAlign w:val="superscript"/>
        </w:rPr>
        <w:t></w:t>
      </w:r>
      <w:r w:rsidR="004B30C6">
        <w:rPr>
          <w:color w:val="000000"/>
        </w:rPr>
        <w:t>H</w:t>
      </w:r>
      <w:r w:rsidR="004B30C6">
        <w:rPr>
          <w:color w:val="000000"/>
          <w:position w:val="6"/>
          <w:vertAlign w:val="superscript"/>
        </w:rPr>
        <w:t>2</w:t>
      </w:r>
      <w:r w:rsidR="004B30C6">
        <w:rPr>
          <w:color w:val="000000"/>
        </w:rPr>
        <w:t>/</w:t>
      </w:r>
      <w:r w:rsidR="004B30C6" w:rsidRPr="00E21723">
        <w:rPr>
          <w:position w:val="-4"/>
        </w:rPr>
        <w:object w:dxaOrig="200" w:dyaOrig="260">
          <v:shape id="_x0000_i1036" type="#_x0000_t75" style="width:10pt;height:13pt" o:ole="">
            <v:imagedata r:id="rId39" r:pict="rId40" o:title=""/>
          </v:shape>
          <o:OLEObject Type="Embed" ProgID="Equation.3" ShapeID="_x0000_i1036" DrawAspect="Content" ObjectID="_1305898678" r:id="rId41"/>
        </w:object>
      </w:r>
      <w:r w:rsidR="004B30C6">
        <w:rPr>
          <w:color w:val="000000"/>
          <w:position w:val="6"/>
          <w:vertAlign w:val="superscript"/>
        </w:rPr>
        <w:t>2</w:t>
      </w:r>
      <w:r w:rsidR="004B30C6">
        <w:rPr>
          <w:color w:val="000000"/>
        </w:rPr>
        <w:t>,</w:t>
      </w:r>
      <w:r w:rsidR="004B30C6">
        <w:rPr>
          <w:color w:val="000000"/>
        </w:rPr>
        <w:tab/>
      </w:r>
      <w:r w:rsidR="004B30C6">
        <w:rPr>
          <w:color w:val="000000"/>
        </w:rPr>
        <w:tab/>
      </w:r>
      <w:r w:rsidR="004B30C6">
        <w:rPr>
          <w:color w:val="000000"/>
        </w:rPr>
        <w:tab/>
        <w:t>(</w:t>
      </w:r>
      <w:r w:rsidR="004B30C6">
        <w:t>26</w:t>
      </w:r>
      <w:r w:rsidR="004B30C6">
        <w:rPr>
          <w:color w:val="000000"/>
        </w:rPr>
        <w:t>)</w:t>
      </w:r>
      <w:r w:rsidR="004B30C6">
        <w:rPr>
          <w:color w:val="000000"/>
        </w:rPr>
        <w:cr/>
      </w:r>
    </w:p>
    <w:p w:rsidR="004B30C6" w:rsidRDefault="004B30C6" w:rsidP="004B30C6">
      <w:pPr>
        <w:widowControl w:val="0"/>
        <w:jc w:val="both"/>
        <w:rPr>
          <w:color w:val="000000"/>
        </w:rPr>
      </w:pPr>
      <w:proofErr w:type="gramStart"/>
      <w:r>
        <w:rPr>
          <w:color w:val="000000"/>
        </w:rPr>
        <w:t>where</w:t>
      </w:r>
      <w:proofErr w:type="gramEnd"/>
      <w:r>
        <w:rPr>
          <w:color w:val="000000"/>
        </w:rPr>
        <w:t xml:space="preserve"> we used </w:t>
      </w:r>
      <w:proofErr w:type="spellStart"/>
      <w:r>
        <w:rPr>
          <w:color w:val="000000"/>
        </w:rPr>
        <w:t>Larmor’s</w:t>
      </w:r>
      <w:proofErr w:type="spellEnd"/>
      <w:r>
        <w:rPr>
          <w:color w:val="000000"/>
        </w:rPr>
        <w:t xml:space="preserve"> theorem </w:t>
      </w:r>
      <w:r w:rsidRPr="00EB3719">
        <w:rPr>
          <w:rFonts w:ascii="Symbol" w:hAnsi="Symbol"/>
          <w:color w:val="000000"/>
          <w:position w:val="-4"/>
        </w:rPr>
        <w:object w:dxaOrig="300" w:dyaOrig="300">
          <v:shape id="_x0000_i1037" type="#_x0000_t75" style="width:15pt;height:15pt" o:ole="">
            <v:imagedata r:id="rId42" r:pict="rId43" o:title=""/>
          </v:shape>
          <o:OLEObject Type="Embed" ProgID="Equation.3" ShapeID="_x0000_i1037" DrawAspect="Content" ObjectID="_1305898679" r:id="rId44"/>
        </w:object>
      </w:r>
      <w:r>
        <w:rPr>
          <w:rFonts w:ascii="Symbol" w:hAnsi="Symbol"/>
          <w:color w:val="000000"/>
        </w:rPr>
        <w:t></w:t>
      </w:r>
      <w:r>
        <w:rPr>
          <w:color w:val="000000"/>
        </w:rPr>
        <w:t xml:space="preserve">= </w:t>
      </w:r>
      <w:r>
        <w:rPr>
          <w:rFonts w:ascii="Symbol" w:hAnsi="Symbol"/>
          <w:b/>
          <w:color w:val="000000"/>
        </w:rPr>
        <w:t></w:t>
      </w:r>
      <w:r>
        <w:rPr>
          <w:rFonts w:ascii="Symbol" w:hAnsi="Symbol"/>
          <w:color w:val="000000"/>
        </w:rPr>
        <w:sym w:font="Symbol" w:char="F0B4"/>
      </w:r>
      <w:r>
        <w:rPr>
          <w:b/>
        </w:rPr>
        <w:t>M</w:t>
      </w:r>
      <w:r>
        <w:t>, with</w:t>
      </w:r>
      <w:r>
        <w:rPr>
          <w:color w:val="000000"/>
        </w:rPr>
        <w:t xml:space="preserve"> </w:t>
      </w:r>
      <w:r>
        <w:rPr>
          <w:rFonts w:ascii="Symbol" w:hAnsi="Symbol"/>
          <w:b/>
          <w:color w:val="000000"/>
        </w:rPr>
        <w:t></w:t>
      </w:r>
      <w:r>
        <w:rPr>
          <w:rFonts w:ascii="Symbol" w:hAnsi="Symbol"/>
          <w:b/>
          <w:color w:val="000000"/>
        </w:rPr>
        <w:t></w:t>
      </w:r>
      <w:r>
        <w:rPr>
          <w:color w:val="000000"/>
        </w:rPr>
        <w:t xml:space="preserve">= </w:t>
      </w:r>
      <w:r>
        <w:rPr>
          <w:rFonts w:ascii="Symbol" w:hAnsi="Symbol"/>
          <w:color w:val="000000"/>
        </w:rPr>
        <w:t></w:t>
      </w:r>
      <w:r>
        <w:rPr>
          <w:b/>
          <w:color w:val="000000"/>
        </w:rPr>
        <w:t>H</w:t>
      </w:r>
      <w:r>
        <w:rPr>
          <w:color w:val="000000"/>
        </w:rPr>
        <w:t>/</w:t>
      </w:r>
      <w:r w:rsidRPr="00E21723">
        <w:rPr>
          <w:position w:val="-4"/>
        </w:rPr>
        <w:object w:dxaOrig="200" w:dyaOrig="260">
          <v:shape id="_x0000_i1038" type="#_x0000_t75" style="width:10pt;height:13pt" o:ole="">
            <v:imagedata r:id="rId45" r:pict="rId46" o:title=""/>
          </v:shape>
          <o:OLEObject Type="Embed" ProgID="Equation.3" ShapeID="_x0000_i1038" DrawAspect="Content" ObjectID="_1305898680" r:id="rId47"/>
        </w:object>
      </w:r>
      <w:r>
        <w:rPr>
          <w:color w:val="000000"/>
        </w:rPr>
        <w:t xml:space="preserve">.  </w:t>
      </w:r>
      <w:r w:rsidR="00E06774">
        <w:rPr>
          <w:color w:val="000000"/>
        </w:rPr>
        <w:t xml:space="preserve">The additional factor 2 on the </w:t>
      </w:r>
      <w:r w:rsidR="007D3A10">
        <w:rPr>
          <w:color w:val="000000"/>
        </w:rPr>
        <w:t xml:space="preserve">right hand side can be seen as the mean square </w:t>
      </w:r>
      <w:proofErr w:type="gramStart"/>
      <w:r w:rsidR="007D3A10">
        <w:rPr>
          <w:color w:val="000000"/>
        </w:rPr>
        <w:t>J(</w:t>
      </w:r>
      <w:proofErr w:type="gramEnd"/>
      <w:r w:rsidR="007D3A10">
        <w:rPr>
          <w:color w:val="000000"/>
        </w:rPr>
        <w:t xml:space="preserve">J+1) of the spin difference J=1 in units of the Planck constant.  </w:t>
      </w:r>
      <w:r>
        <w:rPr>
          <w:color w:val="000000"/>
        </w:rPr>
        <w:t xml:space="preserve">Substituting </w:t>
      </w:r>
      <w:r>
        <w:rPr>
          <w:rFonts w:ascii="Symbol" w:hAnsi="Symbol"/>
          <w:color w:val="000000"/>
        </w:rPr>
        <w:t></w:t>
      </w:r>
      <w:r w:rsidRPr="00EB3719">
        <w:rPr>
          <w:rFonts w:ascii="Symbol" w:hAnsi="Symbol"/>
          <w:color w:val="000000"/>
          <w:position w:val="-4"/>
        </w:rPr>
        <w:object w:dxaOrig="300" w:dyaOrig="300">
          <v:shape id="_x0000_i1039" type="#_x0000_t75" style="width:15pt;height:15pt" o:ole="">
            <v:imagedata r:id="rId48" r:pict="rId49" o:title=""/>
          </v:shape>
          <o:OLEObject Type="Embed" ProgID="Equation.3" ShapeID="_x0000_i1039" DrawAspect="Content" ObjectID="_1305898681" r:id="rId50"/>
        </w:object>
      </w:r>
      <w:r>
        <w:rPr>
          <w:rFonts w:ascii="Symbol" w:hAnsi="Symbol"/>
          <w:color w:val="000000"/>
        </w:rPr>
        <w:t></w:t>
      </w:r>
      <w:r>
        <w:rPr>
          <w:color w:val="000000"/>
        </w:rPr>
        <w:t>into Eq. (</w:t>
      </w:r>
      <w:r>
        <w:t>25</w:t>
      </w:r>
      <w:r>
        <w:rPr>
          <w:color w:val="000000"/>
        </w:rPr>
        <w:t>), we get</w:t>
      </w:r>
    </w:p>
    <w:p w:rsidR="004B30C6" w:rsidRPr="00ED7C5D" w:rsidRDefault="004B30C6" w:rsidP="004B30C6">
      <w:pPr>
        <w:widowControl w:val="0"/>
        <w:jc w:val="both"/>
        <w:rPr>
          <w:color w:val="000000"/>
          <w:sz w:val="12"/>
        </w:rPr>
      </w:pPr>
      <w:r>
        <w:tab/>
        <w:t>S</w:t>
      </w:r>
      <w:r>
        <w:rPr>
          <w:rFonts w:ascii="Symbol" w:hAnsi="Symbol"/>
          <w:position w:val="-4"/>
          <w:sz w:val="22"/>
        </w:rPr>
        <w:t></w:t>
      </w:r>
      <w:proofErr w:type="spellStart"/>
      <w:r>
        <w:rPr>
          <w:position w:val="-4"/>
          <w:sz w:val="22"/>
        </w:rPr>
        <w:t>j</w:t>
      </w:r>
      <w:r>
        <w:rPr>
          <w:rFonts w:ascii="Symbol" w:hAnsi="Symbol"/>
          <w:position w:val="-4"/>
          <w:sz w:val="22"/>
        </w:rPr>
        <w:t></w:t>
      </w:r>
      <w:r>
        <w:rPr>
          <w:position w:val="-4"/>
          <w:sz w:val="22"/>
        </w:rPr>
        <w:t>j</w:t>
      </w:r>
      <w:proofErr w:type="spellEnd"/>
      <w:r>
        <w:rPr>
          <w:rFonts w:ascii="Symbol" w:hAnsi="Symbol"/>
          <w:color w:val="000000"/>
        </w:rPr>
        <w:t></w:t>
      </w:r>
      <w:r>
        <w:rPr>
          <w:rFonts w:ascii="Symbol" w:hAnsi="Symbol"/>
          <w:color w:val="000000"/>
        </w:rPr>
        <w:t></w:t>
      </w:r>
      <w:r>
        <w:rPr>
          <w:rFonts w:ascii="Symbol" w:hAnsi="Symbol"/>
          <w:color w:val="000000"/>
        </w:rPr>
        <w:t></w:t>
      </w:r>
      <w:r>
        <w:rPr>
          <w:rFonts w:ascii="Symbol" w:hAnsi="Symbol"/>
          <w:color w:val="000000"/>
        </w:rPr>
        <w:t></w:t>
      </w:r>
      <w:r>
        <w:rPr>
          <w:color w:val="000000"/>
          <w:position w:val="6"/>
        </w:rPr>
        <w:t>-2</w:t>
      </w:r>
      <w:r>
        <w:rPr>
          <w:color w:val="000000"/>
        </w:rPr>
        <w:t>S</w:t>
      </w:r>
      <w:r>
        <w:rPr>
          <w:rFonts w:ascii="Symbol" w:hAnsi="Symbol"/>
          <w:color w:val="000000"/>
          <w:position w:val="-4"/>
        </w:rPr>
        <w:t></w:t>
      </w:r>
      <w:r>
        <w:rPr>
          <w:color w:val="000000"/>
        </w:rPr>
        <w:t>(f) = 32</w:t>
      </w:r>
      <w:r>
        <w:rPr>
          <w:rFonts w:ascii="Symbol" w:hAnsi="Symbol"/>
          <w:color w:val="000000"/>
        </w:rPr>
        <w:t></w:t>
      </w:r>
      <w:r>
        <w:rPr>
          <w:rFonts w:ascii="Symbol" w:hAnsi="Symbol"/>
          <w:color w:val="000000"/>
        </w:rPr>
        <w:t></w:t>
      </w:r>
      <w:r w:rsidRPr="00ED7C5D">
        <w:rPr>
          <w:rFonts w:ascii="Symbol" w:hAnsi="Symbol"/>
          <w:color w:val="000000"/>
          <w:sz w:val="28"/>
          <w:vertAlign w:val="superscript"/>
        </w:rPr>
        <w:t></w:t>
      </w:r>
      <w:r>
        <w:rPr>
          <w:color w:val="000000"/>
        </w:rPr>
        <w:t>H</w:t>
      </w:r>
      <w:r>
        <w:rPr>
          <w:color w:val="000000"/>
          <w:position w:val="6"/>
          <w:vertAlign w:val="superscript"/>
        </w:rPr>
        <w:t>2</w:t>
      </w:r>
      <w:r w:rsidRPr="00ED7C5D">
        <w:rPr>
          <w:b/>
          <w:color w:val="000000"/>
          <w:sz w:val="28"/>
        </w:rPr>
        <w:t>/</w:t>
      </w:r>
      <w:r>
        <w:rPr>
          <w:color w:val="000000"/>
        </w:rPr>
        <w:t>3</w:t>
      </w:r>
      <w:r>
        <w:rPr>
          <w:rFonts w:ascii="Symbol" w:hAnsi="Symbol"/>
          <w:color w:val="000000"/>
        </w:rPr>
        <w:t></w:t>
      </w:r>
      <w:r>
        <w:rPr>
          <w:color w:val="000000"/>
        </w:rPr>
        <w:t>fe</w:t>
      </w:r>
      <w:r>
        <w:rPr>
          <w:color w:val="000000"/>
          <w:position w:val="6"/>
          <w:vertAlign w:val="superscript"/>
        </w:rPr>
        <w:t>2</w:t>
      </w:r>
      <w:r>
        <w:rPr>
          <w:color w:val="000000"/>
        </w:rPr>
        <w:t>c</w:t>
      </w:r>
      <w:r>
        <w:rPr>
          <w:color w:val="000000"/>
          <w:position w:val="6"/>
          <w:vertAlign w:val="superscript"/>
        </w:rPr>
        <w:t>2</w:t>
      </w:r>
      <w:r w:rsidRPr="00E21723">
        <w:rPr>
          <w:position w:val="-4"/>
        </w:rPr>
        <w:object w:dxaOrig="200" w:dyaOrig="260">
          <v:shape id="_x0000_i1040" type="#_x0000_t75" style="width:10pt;height:13pt" o:ole="">
            <v:imagedata r:id="rId51" r:pict="rId52" o:title=""/>
          </v:shape>
          <o:OLEObject Type="Embed" ProgID="Equation.3" ShapeID="_x0000_i1040" DrawAspect="Content" ObjectID="_1305898682" r:id="rId53"/>
        </w:object>
      </w:r>
      <w:r>
        <w:rPr>
          <w:color w:val="000000"/>
          <w:position w:val="6"/>
          <w:vertAlign w:val="superscript"/>
        </w:rPr>
        <w:t>2</w:t>
      </w:r>
      <w:r>
        <w:rPr>
          <w:color w:val="000000"/>
        </w:rPr>
        <w:t>.</w:t>
      </w:r>
      <w:r>
        <w:rPr>
          <w:color w:val="000000"/>
        </w:rPr>
        <w:tab/>
      </w:r>
      <w:r>
        <w:rPr>
          <w:color w:val="000000"/>
        </w:rPr>
        <w:tab/>
      </w:r>
      <w:r>
        <w:rPr>
          <w:color w:val="000000"/>
        </w:rPr>
        <w:tab/>
      </w:r>
      <w:r>
        <w:rPr>
          <w:rFonts w:ascii="Symbol" w:hAnsi="Symbol"/>
          <w:color w:val="000000"/>
        </w:rPr>
        <w:tab/>
      </w:r>
      <w:r>
        <w:rPr>
          <w:rFonts w:ascii="Symbol" w:hAnsi="Symbol"/>
          <w:color w:val="000000"/>
        </w:rPr>
        <w:tab/>
      </w:r>
      <w:r>
        <w:rPr>
          <w:rFonts w:ascii="Symbol" w:hAnsi="Symbol"/>
          <w:color w:val="000000"/>
        </w:rPr>
        <w:tab/>
      </w:r>
      <w:r>
        <w:rPr>
          <w:rFonts w:ascii="Symbol" w:hAnsi="Symbol"/>
          <w:color w:val="000000"/>
        </w:rPr>
        <w:t></w:t>
      </w:r>
      <w:r>
        <w:t>27</w:t>
      </w:r>
      <w:r>
        <w:rPr>
          <w:rFonts w:ascii="Symbol" w:hAnsi="Symbol"/>
          <w:color w:val="000000"/>
        </w:rPr>
        <w:t></w:t>
      </w:r>
      <w:r>
        <w:rPr>
          <w:rFonts w:ascii="Symbol" w:hAnsi="Symbol"/>
          <w:color w:val="000000"/>
        </w:rPr>
        <w:cr/>
      </w:r>
    </w:p>
    <w:p w:rsidR="004B30C6" w:rsidRDefault="004B30C6" w:rsidP="004B30C6">
      <w:pPr>
        <w:widowControl w:val="0"/>
        <w:ind w:firstLine="720"/>
        <w:jc w:val="both"/>
        <w:rPr>
          <w:color w:val="000000"/>
        </w:rPr>
      </w:pPr>
      <w:r w:rsidRPr="00C95A1A">
        <w:rPr>
          <w:color w:val="000000"/>
        </w:rPr>
        <w:t xml:space="preserve">This is the spectral density of fractional quantum 1/f fluctuations in the rate </w:t>
      </w:r>
      <w:r w:rsidRPr="00C95A1A">
        <w:rPr>
          <w:rFonts w:ascii="Symbol" w:hAnsi="Symbol"/>
          <w:color w:val="000000"/>
        </w:rPr>
        <w:t></w:t>
      </w:r>
      <w:r w:rsidRPr="00C95A1A">
        <w:rPr>
          <w:rFonts w:ascii="Symbol" w:hAnsi="Symbol"/>
          <w:color w:val="000000"/>
        </w:rPr>
        <w:t></w:t>
      </w:r>
      <w:r w:rsidRPr="00C95A1A">
        <w:rPr>
          <w:color w:val="000000"/>
        </w:rPr>
        <w:t xml:space="preserve">of spin-flip or </w:t>
      </w:r>
      <w:proofErr w:type="spellStart"/>
      <w:r w:rsidRPr="00C95A1A">
        <w:rPr>
          <w:color w:val="000000"/>
        </w:rPr>
        <w:t>decoherence</w:t>
      </w:r>
      <w:proofErr w:type="spellEnd"/>
      <w:r>
        <w:rPr>
          <w:color w:val="000000"/>
        </w:rPr>
        <w:t xml:space="preserve"> (</w:t>
      </w:r>
      <w:proofErr w:type="spellStart"/>
      <w:r>
        <w:rPr>
          <w:color w:val="000000"/>
        </w:rPr>
        <w:t>electrodynamical</w:t>
      </w:r>
      <w:proofErr w:type="spellEnd"/>
      <w:r>
        <w:rPr>
          <w:color w:val="000000"/>
        </w:rPr>
        <w:t xml:space="preserve"> Q1/fE only).  This spectral density of fractional fluc</w:t>
      </w:r>
      <w:r w:rsidR="007D3A10">
        <w:rPr>
          <w:color w:val="000000"/>
        </w:rPr>
        <w:t>tuations will be present in</w:t>
      </w:r>
      <w:r>
        <w:rPr>
          <w:color w:val="000000"/>
        </w:rPr>
        <w:t xml:space="preserve"> the spin-polarized leakage current j through the device</w:t>
      </w:r>
      <w:r w:rsidR="007D3A10">
        <w:rPr>
          <w:color w:val="000000"/>
        </w:rPr>
        <w:t>, which is the spin-flip current component</w:t>
      </w:r>
      <w:r>
        <w:rPr>
          <w:color w:val="000000"/>
        </w:rPr>
        <w:t xml:space="preserve">.  </w:t>
      </w:r>
      <w:r w:rsidRPr="00ED7C5D">
        <w:rPr>
          <w:i/>
          <w:color w:val="000000"/>
        </w:rPr>
        <w:t>It is 4-5 orders of magnitude smaller than electronic 1/f noise in the mobility or in scattering cross sections of electrons, because magnetic dipole radiation is much weaker than its electric analog</w:t>
      </w:r>
      <w:r>
        <w:rPr>
          <w:color w:val="000000"/>
        </w:rPr>
        <w:t xml:space="preserve">.  There is also the shot noise </w:t>
      </w:r>
      <w:r>
        <w:t>S</w:t>
      </w:r>
      <w:r>
        <w:rPr>
          <w:rFonts w:ascii="Symbol" w:hAnsi="Symbol"/>
          <w:position w:val="-4"/>
          <w:sz w:val="22"/>
        </w:rPr>
        <w:t></w:t>
      </w:r>
      <w:proofErr w:type="spellStart"/>
      <w:r>
        <w:rPr>
          <w:position w:val="-4"/>
          <w:sz w:val="22"/>
        </w:rPr>
        <w:t>j</w:t>
      </w:r>
      <w:r>
        <w:rPr>
          <w:rFonts w:ascii="Symbol" w:hAnsi="Symbol"/>
          <w:position w:val="-4"/>
          <w:sz w:val="22"/>
        </w:rPr>
        <w:t></w:t>
      </w:r>
      <w:r>
        <w:rPr>
          <w:position w:val="-4"/>
          <w:sz w:val="22"/>
        </w:rPr>
        <w:t>j</w:t>
      </w:r>
      <w:proofErr w:type="spellEnd"/>
      <w:r>
        <w:rPr>
          <w:color w:val="000000"/>
        </w:rPr>
        <w:t xml:space="preserve"> = 2ej.</w:t>
      </w:r>
    </w:p>
    <w:p w:rsidR="004B30C6" w:rsidRPr="006B68E1" w:rsidRDefault="004B30C6" w:rsidP="004B30C6">
      <w:pPr>
        <w:jc w:val="both"/>
      </w:pPr>
      <w:r>
        <w:rPr>
          <w:b/>
        </w:rPr>
        <w:tab/>
      </w:r>
      <w:r w:rsidR="006B68E1">
        <w:t>The present paper</w:t>
      </w:r>
      <w:r w:rsidRPr="006B68E1">
        <w:t xml:space="preserve"> i</w:t>
      </w:r>
      <w:r w:rsidR="00212CB2">
        <w:t>ntroduces</w:t>
      </w:r>
      <w:r w:rsidRPr="006B68E1">
        <w:t xml:space="preserve"> our </w:t>
      </w:r>
      <w:proofErr w:type="spellStart"/>
      <w:r w:rsidRPr="006B68E1">
        <w:t>spintronic</w:t>
      </w:r>
      <w:proofErr w:type="spellEnd"/>
      <w:r w:rsidRPr="006B68E1">
        <w:t xml:space="preserve"> quantum 1/f effect formulas, as explained above, </w:t>
      </w:r>
      <w:r w:rsidR="00212CB2">
        <w:t xml:space="preserve">which can be applied </w:t>
      </w:r>
      <w:r w:rsidRPr="006B68E1">
        <w:t xml:space="preserve">to active and passive </w:t>
      </w:r>
      <w:proofErr w:type="spellStart"/>
      <w:r w:rsidR="00212CB2">
        <w:t>spintronic</w:t>
      </w:r>
      <w:proofErr w:type="spellEnd"/>
      <w:r w:rsidR="00212CB2">
        <w:t xml:space="preserve"> </w:t>
      </w:r>
      <w:r w:rsidRPr="006B68E1">
        <w:t xml:space="preserve">devices and systems.  It shows that quantum 1/f noise favors </w:t>
      </w:r>
      <w:proofErr w:type="spellStart"/>
      <w:r w:rsidRPr="006B68E1">
        <w:t>spintronics</w:t>
      </w:r>
      <w:proofErr w:type="spellEnd"/>
      <w:r w:rsidRPr="006B68E1">
        <w:t xml:space="preserve"> over conventional electronics in future microchips, because the noise power is 4-5 orders of magnitude smaller, resulting in smaller logic swings and less power consumption.</w:t>
      </w:r>
    </w:p>
    <w:p w:rsidR="004B30C6" w:rsidRDefault="004B30C6">
      <w:pPr>
        <w:rPr>
          <w:rFonts w:ascii="Times-Roman" w:hAnsi="Times-Roman" w:cs="Times-Roman"/>
          <w:sz w:val="21"/>
          <w:szCs w:val="21"/>
        </w:rPr>
      </w:pPr>
    </w:p>
    <w:p w:rsidR="004B30C6" w:rsidRDefault="004B30C6">
      <w:pPr>
        <w:rPr>
          <w:rFonts w:ascii="Times-Roman" w:hAnsi="Times-Roman" w:cs="Times-Roman"/>
          <w:sz w:val="21"/>
          <w:szCs w:val="21"/>
        </w:rPr>
      </w:pPr>
    </w:p>
    <w:p w:rsidR="006D2C8E" w:rsidRPr="00FB3A05" w:rsidRDefault="006D2C8E" w:rsidP="006D2C8E">
      <w:pPr>
        <w:jc w:val="center"/>
        <w:rPr>
          <w:b/>
          <w:sz w:val="22"/>
        </w:rPr>
      </w:pPr>
      <w:r w:rsidRPr="00FB3A05">
        <w:rPr>
          <w:b/>
          <w:sz w:val="22"/>
        </w:rPr>
        <w:t>References</w:t>
      </w:r>
    </w:p>
    <w:p w:rsidR="006D2C8E" w:rsidRPr="00FB3A05" w:rsidRDefault="006D2C8E" w:rsidP="006D2C8E">
      <w:pPr>
        <w:jc w:val="both"/>
        <w:rPr>
          <w:sz w:val="20"/>
        </w:rPr>
      </w:pPr>
    </w:p>
    <w:p w:rsidR="006D2C8E" w:rsidRPr="00FB3A05" w:rsidRDefault="006D2C8E" w:rsidP="006D2C8E">
      <w:pPr>
        <w:ind w:right="27"/>
        <w:jc w:val="both"/>
        <w:rPr>
          <w:sz w:val="20"/>
        </w:rPr>
      </w:pPr>
      <w:r w:rsidRPr="00FB3A05">
        <w:rPr>
          <w:sz w:val="20"/>
        </w:rPr>
        <w:tab/>
        <w:t xml:space="preserve">1.  P.H. Handel, "1/f noise, an infrared phenomenon", Phys. Rev., </w:t>
      </w:r>
      <w:proofErr w:type="spellStart"/>
      <w:r w:rsidRPr="00FB3A05">
        <w:rPr>
          <w:sz w:val="20"/>
        </w:rPr>
        <w:t>Lett</w:t>
      </w:r>
      <w:proofErr w:type="spellEnd"/>
      <w:proofErr w:type="gramStart"/>
      <w:r w:rsidRPr="00FB3A05">
        <w:rPr>
          <w:sz w:val="20"/>
        </w:rPr>
        <w:t>.,</w:t>
      </w:r>
      <w:proofErr w:type="gramEnd"/>
      <w:r w:rsidRPr="00FB3A05">
        <w:rPr>
          <w:sz w:val="20"/>
        </w:rPr>
        <w:t xml:space="preserve"> vol. 36, 1492, (1975).</w:t>
      </w:r>
    </w:p>
    <w:p w:rsidR="006D2C8E" w:rsidRPr="00FB3A05" w:rsidRDefault="006D2C8E" w:rsidP="006D2C8E">
      <w:pPr>
        <w:ind w:right="27"/>
        <w:jc w:val="both"/>
        <w:rPr>
          <w:sz w:val="20"/>
        </w:rPr>
      </w:pPr>
      <w:r w:rsidRPr="00FB3A05">
        <w:rPr>
          <w:sz w:val="20"/>
        </w:rPr>
        <w:tab/>
        <w:t>2.  P.H. Handel, "Quantum approach to 1/f noise", Phys. Rev., vol. A22, p.795, (1980).</w:t>
      </w:r>
    </w:p>
    <w:p w:rsidR="006D2C8E" w:rsidRPr="00FB3A05" w:rsidRDefault="006D2C8E" w:rsidP="006D2C8E">
      <w:pPr>
        <w:ind w:right="27"/>
        <w:jc w:val="both"/>
        <w:rPr>
          <w:sz w:val="20"/>
        </w:rPr>
      </w:pPr>
      <w:r w:rsidRPr="00FB3A05">
        <w:rPr>
          <w:sz w:val="20"/>
        </w:rPr>
        <w:tab/>
        <w:t>3.  P.H. Handel and D. Wolf, "Characteristic functional of quantum 1/f noise", Phys. Rev., vol. A26, 3727, (1982).</w:t>
      </w:r>
    </w:p>
    <w:p w:rsidR="006D2C8E" w:rsidRPr="00FB3A05" w:rsidRDefault="006D2C8E" w:rsidP="006D2C8E">
      <w:pPr>
        <w:ind w:right="27"/>
        <w:jc w:val="both"/>
        <w:rPr>
          <w:sz w:val="20"/>
        </w:rPr>
      </w:pPr>
      <w:r w:rsidRPr="00FB3A05">
        <w:rPr>
          <w:sz w:val="20"/>
        </w:rPr>
        <w:tab/>
        <w:t xml:space="preserve">4.  G.S. </w:t>
      </w:r>
      <w:proofErr w:type="spellStart"/>
      <w:r w:rsidRPr="00FB3A05">
        <w:rPr>
          <w:sz w:val="20"/>
        </w:rPr>
        <w:t>Kousik</w:t>
      </w:r>
      <w:proofErr w:type="spellEnd"/>
      <w:r w:rsidRPr="00FB3A05">
        <w:rPr>
          <w:sz w:val="20"/>
        </w:rPr>
        <w:t xml:space="preserve">, C.M. Van </w:t>
      </w:r>
      <w:proofErr w:type="spellStart"/>
      <w:r w:rsidRPr="00FB3A05">
        <w:rPr>
          <w:sz w:val="20"/>
        </w:rPr>
        <w:t>Vliet</w:t>
      </w:r>
      <w:proofErr w:type="spellEnd"/>
      <w:r w:rsidRPr="00FB3A05">
        <w:rPr>
          <w:sz w:val="20"/>
        </w:rPr>
        <w:t xml:space="preserve">, G. </w:t>
      </w:r>
      <w:proofErr w:type="spellStart"/>
      <w:r w:rsidRPr="00FB3A05">
        <w:rPr>
          <w:sz w:val="20"/>
        </w:rPr>
        <w:t>Bosman</w:t>
      </w:r>
      <w:proofErr w:type="spellEnd"/>
      <w:r w:rsidRPr="00FB3A05">
        <w:rPr>
          <w:sz w:val="20"/>
        </w:rPr>
        <w:t xml:space="preserve"> and P.H. Handel, "Quantum 1/f noise associated with ionized impurities scattering and electron-phonon scattering in condensed matter", Advances in Physics, vol. 34, 663 - 702, (1985).</w:t>
      </w:r>
    </w:p>
    <w:p w:rsidR="006D2C8E" w:rsidRPr="00FB3A05" w:rsidRDefault="006D2C8E" w:rsidP="006D2C8E">
      <w:pPr>
        <w:ind w:right="27"/>
        <w:jc w:val="both"/>
        <w:rPr>
          <w:sz w:val="20"/>
        </w:rPr>
      </w:pPr>
      <w:r w:rsidRPr="00FB3A05">
        <w:rPr>
          <w:sz w:val="20"/>
        </w:rPr>
        <w:tab/>
        <w:t xml:space="preserve">5.  A. van </w:t>
      </w:r>
      <w:proofErr w:type="spellStart"/>
      <w:r w:rsidRPr="00FB3A05">
        <w:rPr>
          <w:sz w:val="20"/>
        </w:rPr>
        <w:t>der</w:t>
      </w:r>
      <w:proofErr w:type="spellEnd"/>
      <w:r w:rsidRPr="00FB3A05">
        <w:rPr>
          <w:sz w:val="20"/>
        </w:rPr>
        <w:t xml:space="preserve"> </w:t>
      </w:r>
      <w:proofErr w:type="spellStart"/>
      <w:r w:rsidRPr="00FB3A05">
        <w:rPr>
          <w:sz w:val="20"/>
        </w:rPr>
        <w:t>Ziel</w:t>
      </w:r>
      <w:proofErr w:type="spellEnd"/>
      <w:r w:rsidRPr="00FB3A05">
        <w:rPr>
          <w:sz w:val="20"/>
        </w:rPr>
        <w:t>, P.H. Handel, X.L. Wu and J.B. Anderson, "Review of the status of quantum 1/f noise in n</w:t>
      </w:r>
      <w:r w:rsidRPr="00FB3A05">
        <w:rPr>
          <w:position w:val="6"/>
          <w:sz w:val="20"/>
        </w:rPr>
        <w:t>+</w:t>
      </w:r>
      <w:r w:rsidRPr="00FB3A05">
        <w:rPr>
          <w:sz w:val="20"/>
        </w:rPr>
        <w:t xml:space="preserve">-p </w:t>
      </w:r>
      <w:proofErr w:type="spellStart"/>
      <w:r w:rsidRPr="00FB3A05">
        <w:rPr>
          <w:sz w:val="20"/>
        </w:rPr>
        <w:t>HgCdTe</w:t>
      </w:r>
      <w:proofErr w:type="spellEnd"/>
      <w:r w:rsidRPr="00FB3A05">
        <w:rPr>
          <w:sz w:val="20"/>
        </w:rPr>
        <w:t xml:space="preserve"> </w:t>
      </w:r>
      <w:proofErr w:type="spellStart"/>
      <w:r w:rsidRPr="00FB3A05">
        <w:rPr>
          <w:sz w:val="20"/>
        </w:rPr>
        <w:t>photodetectors</w:t>
      </w:r>
      <w:proofErr w:type="spellEnd"/>
      <w:r w:rsidRPr="00FB3A05">
        <w:rPr>
          <w:sz w:val="20"/>
        </w:rPr>
        <w:t xml:space="preserve"> and other devices", J. Vac. Sci. Technol., vol. A4, 2205, (1986).</w:t>
      </w:r>
    </w:p>
    <w:p w:rsidR="006D2C8E" w:rsidRPr="00FB3A05" w:rsidRDefault="006D2C8E" w:rsidP="006D2C8E">
      <w:pPr>
        <w:ind w:right="27"/>
        <w:jc w:val="both"/>
        <w:rPr>
          <w:sz w:val="20"/>
        </w:rPr>
      </w:pPr>
      <w:r w:rsidRPr="00FB3A05">
        <w:rPr>
          <w:sz w:val="20"/>
        </w:rPr>
        <w:tab/>
      </w:r>
      <w:proofErr w:type="gramStart"/>
      <w:r w:rsidRPr="00FB3A05">
        <w:rPr>
          <w:sz w:val="20"/>
        </w:rPr>
        <w:t xml:space="preserve">6.  A. Van </w:t>
      </w:r>
      <w:proofErr w:type="spellStart"/>
      <w:r w:rsidRPr="00FB3A05">
        <w:rPr>
          <w:sz w:val="20"/>
        </w:rPr>
        <w:t>der</w:t>
      </w:r>
      <w:proofErr w:type="spellEnd"/>
      <w:r w:rsidRPr="00FB3A05">
        <w:rPr>
          <w:sz w:val="20"/>
        </w:rPr>
        <w:t xml:space="preserve"> </w:t>
      </w:r>
      <w:proofErr w:type="spellStart"/>
      <w:r w:rsidRPr="00FB3A05">
        <w:rPr>
          <w:sz w:val="20"/>
        </w:rPr>
        <w:t>Ziel</w:t>
      </w:r>
      <w:proofErr w:type="spellEnd"/>
      <w:r w:rsidRPr="00FB3A05">
        <w:rPr>
          <w:sz w:val="20"/>
        </w:rPr>
        <w:t xml:space="preserve"> and P.H. Handel, "1/f noise in n</w:t>
      </w:r>
      <w:r w:rsidRPr="00FB3A05">
        <w:rPr>
          <w:position w:val="6"/>
          <w:sz w:val="20"/>
        </w:rPr>
        <w:t>+</w:t>
      </w:r>
      <w:r w:rsidRPr="00FB3A05">
        <w:rPr>
          <w:sz w:val="20"/>
        </w:rPr>
        <w:t>-p diodes", IEEE Transactions on electron devices, vol. ED - 32, 1802, (1985).</w:t>
      </w:r>
      <w:proofErr w:type="gramEnd"/>
    </w:p>
    <w:p w:rsidR="00B4069B" w:rsidRDefault="00B4069B" w:rsidP="00B4069B">
      <w:pPr>
        <w:spacing w:line="240" w:lineRule="atLeast"/>
      </w:pPr>
      <w:r>
        <w:tab/>
        <w:t>7.  P.H. Handel:</w:t>
      </w:r>
      <w:r w:rsidRPr="00B4069B">
        <w:t xml:space="preserve"> </w:t>
      </w:r>
      <w:r>
        <w:t xml:space="preserve">"Quantum 1/f Noise in the Presence of a Thermal Radiation Background", Proc. II </w:t>
      </w:r>
      <w:proofErr w:type="spellStart"/>
      <w:r>
        <w:t>Internat</w:t>
      </w:r>
      <w:proofErr w:type="spellEnd"/>
      <w:r>
        <w:t xml:space="preserve">. </w:t>
      </w:r>
      <w:proofErr w:type="gramStart"/>
      <w:r>
        <w:t xml:space="preserve">Symposium on 1/f Noise, C.M. Van </w:t>
      </w:r>
      <w:proofErr w:type="spellStart"/>
      <w:r>
        <w:t>Vliet</w:t>
      </w:r>
      <w:proofErr w:type="spellEnd"/>
      <w:r>
        <w:t xml:space="preserve"> and E.R. </w:t>
      </w:r>
      <w:proofErr w:type="spellStart"/>
      <w:r>
        <w:t>Chenette</w:t>
      </w:r>
      <w:proofErr w:type="spellEnd"/>
      <w:r>
        <w:t xml:space="preserve"> Editors, p. 96-110, Orlando 1980.</w:t>
      </w:r>
      <w:proofErr w:type="gramEnd"/>
      <w:r>
        <w:t xml:space="preserve"> </w:t>
      </w:r>
      <w:proofErr w:type="gramStart"/>
      <w:r>
        <w:t>(University of Florida, Gainesville Press).</w:t>
      </w:r>
      <w:proofErr w:type="gramEnd"/>
    </w:p>
    <w:p w:rsidR="00B4069B" w:rsidRDefault="00B4069B" w:rsidP="00B4069B">
      <w:pPr>
        <w:spacing w:line="240" w:lineRule="atLeast"/>
      </w:pPr>
      <w:r>
        <w:tab/>
        <w:t xml:space="preserve">8.  P.H. Handel: "Infrared Divergences, </w:t>
      </w:r>
      <w:proofErr w:type="spellStart"/>
      <w:r>
        <w:t>Radiative</w:t>
      </w:r>
      <w:proofErr w:type="spellEnd"/>
      <w:r>
        <w:t xml:space="preserve"> Corrections and </w:t>
      </w:r>
      <w:proofErr w:type="spellStart"/>
      <w:r>
        <w:t>Bremsstrahlung</w:t>
      </w:r>
      <w:proofErr w:type="spellEnd"/>
      <w:r>
        <w:t xml:space="preserve"> in the Presence of a Thermal Equilibrium Radiation Background", Phys. Rev. </w:t>
      </w:r>
      <w:r>
        <w:rPr>
          <w:u w:val="single"/>
        </w:rPr>
        <w:t>A38</w:t>
      </w:r>
      <w:proofErr w:type="gramStart"/>
      <w:r>
        <w:rPr>
          <w:u w:val="single"/>
        </w:rPr>
        <w:t>,</w:t>
      </w:r>
      <w:r>
        <w:t>.</w:t>
      </w:r>
      <w:proofErr w:type="gramEnd"/>
      <w:r>
        <w:t>3082-3085 (1988).</w:t>
      </w:r>
    </w:p>
    <w:p w:rsidR="00B4069B" w:rsidRDefault="00B4069B" w:rsidP="00B4069B">
      <w:pPr>
        <w:spacing w:line="240" w:lineRule="atLeast"/>
      </w:pPr>
      <w:r>
        <w:tab/>
        <w:t>9. P.H. Handel:</w:t>
      </w:r>
      <w:r w:rsidRPr="00B4069B">
        <w:t xml:space="preserve"> </w:t>
      </w:r>
      <w:r>
        <w:t xml:space="preserve">"Quantum 1/f Noise in the Presence of a Thermal Radiation Background in Second Quantization", </w:t>
      </w:r>
      <w:r>
        <w:rPr>
          <w:i/>
        </w:rPr>
        <w:t xml:space="preserve">5th van </w:t>
      </w:r>
      <w:proofErr w:type="spellStart"/>
      <w:r>
        <w:rPr>
          <w:i/>
        </w:rPr>
        <w:t>der</w:t>
      </w:r>
      <w:proofErr w:type="spellEnd"/>
      <w:r>
        <w:rPr>
          <w:i/>
        </w:rPr>
        <w:t xml:space="preserve"> </w:t>
      </w:r>
      <w:proofErr w:type="spellStart"/>
      <w:r>
        <w:rPr>
          <w:i/>
        </w:rPr>
        <w:t>Ziel</w:t>
      </w:r>
      <w:proofErr w:type="spellEnd"/>
      <w:r>
        <w:rPr>
          <w:i/>
        </w:rPr>
        <w:t xml:space="preserve"> Symposium on Quantum 1/f Noise and Other Low Frequency Fluctuations in Electronic Devices</w:t>
      </w:r>
      <w:r>
        <w:t>, May 22-23, 1992, St. Louis, MO, AIP Conference Proceedings No. 282, P.H. Handel and A.L. Chung, Editors, pp. 14-20 (1993).</w:t>
      </w:r>
    </w:p>
    <w:p w:rsidR="00B4069B" w:rsidRDefault="00B4069B" w:rsidP="00B4069B">
      <w:pPr>
        <w:spacing w:line="240" w:lineRule="atLeast"/>
      </w:pPr>
      <w:r>
        <w:t>ISBN 1-56396-252-7.</w:t>
      </w:r>
    </w:p>
    <w:p w:rsidR="006D2C8E" w:rsidRPr="00FB3A05" w:rsidRDefault="00B4069B" w:rsidP="006D2C8E">
      <w:pPr>
        <w:ind w:right="27"/>
        <w:jc w:val="both"/>
        <w:rPr>
          <w:sz w:val="20"/>
        </w:rPr>
      </w:pPr>
      <w:r>
        <w:rPr>
          <w:sz w:val="20"/>
        </w:rPr>
        <w:tab/>
        <w:t>10</w:t>
      </w:r>
      <w:r w:rsidR="006D2C8E" w:rsidRPr="00FB3A05">
        <w:rPr>
          <w:sz w:val="20"/>
        </w:rPr>
        <w:t xml:space="preserve">.  A. Van </w:t>
      </w:r>
      <w:proofErr w:type="spellStart"/>
      <w:r w:rsidR="006D2C8E" w:rsidRPr="00FB3A05">
        <w:rPr>
          <w:sz w:val="20"/>
        </w:rPr>
        <w:t>der</w:t>
      </w:r>
      <w:proofErr w:type="spellEnd"/>
      <w:r w:rsidR="006D2C8E" w:rsidRPr="00FB3A05">
        <w:rPr>
          <w:sz w:val="20"/>
        </w:rPr>
        <w:t xml:space="preserve"> </w:t>
      </w:r>
      <w:proofErr w:type="spellStart"/>
      <w:r w:rsidR="006D2C8E" w:rsidRPr="00FB3A05">
        <w:rPr>
          <w:sz w:val="20"/>
        </w:rPr>
        <w:t>Ziel</w:t>
      </w:r>
      <w:proofErr w:type="spellEnd"/>
      <w:r w:rsidR="006D2C8E" w:rsidRPr="00FB3A05">
        <w:rPr>
          <w:sz w:val="20"/>
        </w:rPr>
        <w:t>, "Noise in solid state devices and circuits", J. Wiley &amp; Sons, N.Y. (1986), Ch.11.</w:t>
      </w:r>
    </w:p>
    <w:p w:rsidR="00C814E8" w:rsidRDefault="007E00EF" w:rsidP="006D2C8E">
      <w:r>
        <w:tab/>
        <w:t xml:space="preserve">11. </w:t>
      </w:r>
      <w:r w:rsidRPr="00BE2A44">
        <w:t xml:space="preserve">P.H. Handel and A.G. </w:t>
      </w:r>
      <w:proofErr w:type="spellStart"/>
      <w:r w:rsidRPr="00BE2A44">
        <w:t>Tournier</w:t>
      </w:r>
      <w:proofErr w:type="spellEnd"/>
      <w:r w:rsidRPr="00BE2A44">
        <w:t>, “</w:t>
      </w:r>
      <w:proofErr w:type="spellStart"/>
      <w:r w:rsidRPr="00BE2A44">
        <w:t>Nanoscale</w:t>
      </w:r>
      <w:proofErr w:type="spellEnd"/>
      <w:r w:rsidRPr="00BE2A44">
        <w:t xml:space="preserve"> Engineering for Reducing Phase Noise in Electronic Devices,” invited paper, </w:t>
      </w:r>
      <w:r w:rsidRPr="00C439FF">
        <w:t xml:space="preserve">Proc. IEEE </w:t>
      </w:r>
      <w:r w:rsidRPr="00104092">
        <w:rPr>
          <w:u w:val="single"/>
        </w:rPr>
        <w:t>93</w:t>
      </w:r>
      <w:r w:rsidRPr="00C439FF">
        <w:t>, 1784-1814 (2005).</w:t>
      </w:r>
    </w:p>
    <w:p w:rsidR="00321169" w:rsidRPr="00AE16D2" w:rsidRDefault="00321169" w:rsidP="00321169">
      <w:pPr>
        <w:spacing w:line="240" w:lineRule="atLeast"/>
        <w:ind w:firstLine="720"/>
        <w:rPr>
          <w:sz w:val="20"/>
        </w:rPr>
      </w:pPr>
      <w:r>
        <w:t xml:space="preserve">12. </w:t>
      </w:r>
      <w:r w:rsidRPr="00AE16D2">
        <w:rPr>
          <w:sz w:val="20"/>
        </w:rPr>
        <w:t xml:space="preserve">F. </w:t>
      </w:r>
      <w:proofErr w:type="spellStart"/>
      <w:r w:rsidRPr="00AE16D2">
        <w:rPr>
          <w:sz w:val="20"/>
        </w:rPr>
        <w:t>Sthal</w:t>
      </w:r>
      <w:proofErr w:type="spellEnd"/>
      <w:r w:rsidRPr="00AE16D2">
        <w:rPr>
          <w:sz w:val="20"/>
        </w:rPr>
        <w:t xml:space="preserve">, J. </w:t>
      </w:r>
      <w:proofErr w:type="spellStart"/>
      <w:r w:rsidRPr="00AE16D2">
        <w:rPr>
          <w:sz w:val="20"/>
        </w:rPr>
        <w:t>Imbaud</w:t>
      </w:r>
      <w:proofErr w:type="spellEnd"/>
      <w:r w:rsidRPr="00AE16D2">
        <w:rPr>
          <w:sz w:val="20"/>
        </w:rPr>
        <w:t xml:space="preserve">, M. </w:t>
      </w:r>
      <w:proofErr w:type="spellStart"/>
      <w:r w:rsidRPr="00AE16D2">
        <w:rPr>
          <w:sz w:val="20"/>
        </w:rPr>
        <w:t>Devel</w:t>
      </w:r>
      <w:proofErr w:type="spellEnd"/>
      <w:r w:rsidRPr="00AE16D2">
        <w:rPr>
          <w:sz w:val="20"/>
        </w:rPr>
        <w:t xml:space="preserve">, P. </w:t>
      </w:r>
      <w:proofErr w:type="spellStart"/>
      <w:r w:rsidRPr="00AE16D2">
        <w:rPr>
          <w:sz w:val="20"/>
        </w:rPr>
        <w:t>Salzenstein</w:t>
      </w:r>
      <w:proofErr w:type="spellEnd"/>
      <w:r w:rsidRPr="00AE16D2">
        <w:rPr>
          <w:sz w:val="20"/>
        </w:rPr>
        <w:t xml:space="preserve">, R. </w:t>
      </w:r>
      <w:proofErr w:type="spellStart"/>
      <w:r w:rsidRPr="00AE16D2">
        <w:rPr>
          <w:sz w:val="20"/>
        </w:rPr>
        <w:t>Bourquin</w:t>
      </w:r>
      <w:proofErr w:type="spellEnd"/>
      <w:r w:rsidRPr="00AE16D2">
        <w:rPr>
          <w:sz w:val="20"/>
        </w:rPr>
        <w:t xml:space="preserve"> and G. </w:t>
      </w:r>
      <w:proofErr w:type="spellStart"/>
      <w:r w:rsidRPr="00AE16D2">
        <w:rPr>
          <w:sz w:val="20"/>
        </w:rPr>
        <w:t>Cibiel</w:t>
      </w:r>
      <w:proofErr w:type="spellEnd"/>
      <w:r w:rsidRPr="00AE16D2">
        <w:rPr>
          <w:sz w:val="20"/>
        </w:rPr>
        <w:t>: “Some considerations on acoustic resonator phase noise modeling and recent short-term stability experimental results” Proc. 65th Annual Symposium on Frequency Control, San Francisco 5/2011, (</w:t>
      </w:r>
      <w:r w:rsidRPr="00AE16D2">
        <w:rPr>
          <w:b/>
          <w:sz w:val="20"/>
        </w:rPr>
        <w:t>978-1-61284-110-6/11/$26.00 ©2011 IEEE 178</w:t>
      </w:r>
      <w:r w:rsidRPr="00AE16D2">
        <w:rPr>
          <w:sz w:val="20"/>
        </w:rPr>
        <w:t>), pp. 178-182.</w:t>
      </w:r>
      <w:r>
        <w:rPr>
          <w:sz w:val="20"/>
        </w:rPr>
        <w:t xml:space="preserve"> See also Trans IEEE</w:t>
      </w:r>
      <w:r w:rsidR="00135D9A">
        <w:rPr>
          <w:sz w:val="20"/>
        </w:rPr>
        <w:t>-UFFC 2013 to be published.</w:t>
      </w:r>
    </w:p>
    <w:p w:rsidR="00077611" w:rsidRDefault="00077611" w:rsidP="006D2C8E"/>
    <w:sectPr w:rsidR="00077611" w:rsidSect="0007761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New York">
    <w:altName w:val="Times New Roman"/>
    <w:panose1 w:val="02020502060305060204"/>
    <w:charset w:val="4D"/>
    <w:family w:val="roman"/>
    <w:notTrueType/>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MS Serif">
    <w:panose1 w:val="00000000000000000000"/>
    <w:charset w:val="4D"/>
    <w:family w:val="roman"/>
    <w:notTrueType/>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imes-Roman">
    <w:altName w:val="Times"/>
    <w:panose1 w:val="00000000000000000000"/>
    <w:charset w:val="4D"/>
    <w:family w:val="swiss"/>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MT Extra">
    <w:panose1 w:val="05050102010205020202"/>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36CF1"/>
    <w:multiLevelType w:val="hybridMultilevel"/>
    <w:tmpl w:val="B1C20A52"/>
    <w:lvl w:ilvl="0" w:tplc="B1942C26">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9DF4073"/>
    <w:multiLevelType w:val="hybridMultilevel"/>
    <w:tmpl w:val="BE1E267A"/>
    <w:lvl w:ilvl="0" w:tplc="342850A8">
      <w:start w:val="1"/>
      <w:numFmt w:val="decimal"/>
      <w:lvlText w:val="[%1]"/>
      <w:lvlJc w:val="right"/>
      <w:pPr>
        <w:tabs>
          <w:tab w:val="num" w:pos="720"/>
        </w:tabs>
        <w:ind w:left="720" w:hanging="288"/>
      </w:pPr>
    </w:lvl>
    <w:lvl w:ilvl="1" w:tplc="F7B0CDD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C0C7CF3"/>
    <w:multiLevelType w:val="hybridMultilevel"/>
    <w:tmpl w:val="DB364914"/>
    <w:lvl w:ilvl="0" w:tplc="E1CA9256">
      <w:start w:val="1"/>
      <w:numFmt w:val="bullet"/>
      <w:lvlText w:val=""/>
      <w:lvlJc w:val="left"/>
      <w:pPr>
        <w:tabs>
          <w:tab w:val="num" w:pos="720"/>
        </w:tabs>
        <w:ind w:left="720" w:hanging="360"/>
      </w:pPr>
      <w:rPr>
        <w:rFonts w:ascii="Wingdings" w:hAnsi="Wingdings" w:cs="Courier New" w:hint="default"/>
      </w:rPr>
    </w:lvl>
    <w:lvl w:ilvl="1" w:tplc="25BE673E">
      <w:start w:val="1"/>
      <w:numFmt w:val="bullet"/>
      <w:lvlText w:val=""/>
      <w:lvlJc w:val="left"/>
      <w:pPr>
        <w:tabs>
          <w:tab w:val="num" w:pos="1440"/>
        </w:tabs>
        <w:ind w:left="1440" w:hanging="360"/>
      </w:pPr>
      <w:rPr>
        <w:rFonts w:ascii="Wingdings" w:hAnsi="Wingdings" w:cs="Courier New" w:hint="default"/>
      </w:rPr>
    </w:lvl>
    <w:lvl w:ilvl="2" w:tplc="2CF6551A" w:tentative="1">
      <w:start w:val="1"/>
      <w:numFmt w:val="bullet"/>
      <w:lvlText w:val=""/>
      <w:lvlJc w:val="left"/>
      <w:pPr>
        <w:tabs>
          <w:tab w:val="num" w:pos="2160"/>
        </w:tabs>
        <w:ind w:left="2160" w:hanging="360"/>
      </w:pPr>
      <w:rPr>
        <w:rFonts w:ascii="Wingdings" w:hAnsi="Wingdings" w:cs="Courier New" w:hint="default"/>
      </w:rPr>
    </w:lvl>
    <w:lvl w:ilvl="3" w:tplc="302450AE" w:tentative="1">
      <w:start w:val="1"/>
      <w:numFmt w:val="bullet"/>
      <w:lvlText w:val=""/>
      <w:lvlJc w:val="left"/>
      <w:pPr>
        <w:tabs>
          <w:tab w:val="num" w:pos="2880"/>
        </w:tabs>
        <w:ind w:left="2880" w:hanging="360"/>
      </w:pPr>
      <w:rPr>
        <w:rFonts w:ascii="Wingdings" w:hAnsi="Wingdings" w:cs="Courier New" w:hint="default"/>
      </w:rPr>
    </w:lvl>
    <w:lvl w:ilvl="4" w:tplc="7BEEF966" w:tentative="1">
      <w:start w:val="1"/>
      <w:numFmt w:val="bullet"/>
      <w:lvlText w:val=""/>
      <w:lvlJc w:val="left"/>
      <w:pPr>
        <w:tabs>
          <w:tab w:val="num" w:pos="3600"/>
        </w:tabs>
        <w:ind w:left="3600" w:hanging="360"/>
      </w:pPr>
      <w:rPr>
        <w:rFonts w:ascii="Wingdings" w:hAnsi="Wingdings" w:cs="Courier New" w:hint="default"/>
      </w:rPr>
    </w:lvl>
    <w:lvl w:ilvl="5" w:tplc="8B6ADCC6" w:tentative="1">
      <w:start w:val="1"/>
      <w:numFmt w:val="bullet"/>
      <w:lvlText w:val=""/>
      <w:lvlJc w:val="left"/>
      <w:pPr>
        <w:tabs>
          <w:tab w:val="num" w:pos="4320"/>
        </w:tabs>
        <w:ind w:left="4320" w:hanging="360"/>
      </w:pPr>
      <w:rPr>
        <w:rFonts w:ascii="Wingdings" w:hAnsi="Wingdings" w:cs="Courier New" w:hint="default"/>
      </w:rPr>
    </w:lvl>
    <w:lvl w:ilvl="6" w:tplc="3C3E6B16" w:tentative="1">
      <w:start w:val="1"/>
      <w:numFmt w:val="bullet"/>
      <w:lvlText w:val=""/>
      <w:lvlJc w:val="left"/>
      <w:pPr>
        <w:tabs>
          <w:tab w:val="num" w:pos="5040"/>
        </w:tabs>
        <w:ind w:left="5040" w:hanging="360"/>
      </w:pPr>
      <w:rPr>
        <w:rFonts w:ascii="Wingdings" w:hAnsi="Wingdings" w:cs="Courier New" w:hint="default"/>
      </w:rPr>
    </w:lvl>
    <w:lvl w:ilvl="7" w:tplc="82A21336" w:tentative="1">
      <w:start w:val="1"/>
      <w:numFmt w:val="bullet"/>
      <w:lvlText w:val=""/>
      <w:lvlJc w:val="left"/>
      <w:pPr>
        <w:tabs>
          <w:tab w:val="num" w:pos="5760"/>
        </w:tabs>
        <w:ind w:left="5760" w:hanging="360"/>
      </w:pPr>
      <w:rPr>
        <w:rFonts w:ascii="Wingdings" w:hAnsi="Wingdings" w:cs="Courier New" w:hint="default"/>
      </w:rPr>
    </w:lvl>
    <w:lvl w:ilvl="8" w:tplc="585A0D30" w:tentative="1">
      <w:start w:val="1"/>
      <w:numFmt w:val="bullet"/>
      <w:lvlText w:val=""/>
      <w:lvlJc w:val="left"/>
      <w:pPr>
        <w:tabs>
          <w:tab w:val="num" w:pos="6480"/>
        </w:tabs>
        <w:ind w:left="6480" w:hanging="360"/>
      </w:pPr>
      <w:rPr>
        <w:rFonts w:ascii="Wingdings" w:hAnsi="Wingdings" w:cs="Courier New" w:hint="default"/>
      </w:rPr>
    </w:lvl>
  </w:abstractNum>
  <w:abstractNum w:abstractNumId="3">
    <w:nsid w:val="714C4BD7"/>
    <w:multiLevelType w:val="hybridMultilevel"/>
    <w:tmpl w:val="15C230E2"/>
    <w:lvl w:ilvl="0" w:tplc="9810418E">
      <w:start w:val="1"/>
      <w:numFmt w:val="bullet"/>
      <w:pStyle w:val="Style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4B30C6"/>
    <w:rsid w:val="00077611"/>
    <w:rsid w:val="000C5713"/>
    <w:rsid w:val="00135D9A"/>
    <w:rsid w:val="00143105"/>
    <w:rsid w:val="00153930"/>
    <w:rsid w:val="00204EFE"/>
    <w:rsid w:val="00212CB2"/>
    <w:rsid w:val="00222731"/>
    <w:rsid w:val="00321169"/>
    <w:rsid w:val="003F553E"/>
    <w:rsid w:val="004B30C6"/>
    <w:rsid w:val="005621FA"/>
    <w:rsid w:val="005B6DB9"/>
    <w:rsid w:val="00641848"/>
    <w:rsid w:val="006A6CD3"/>
    <w:rsid w:val="006B68E1"/>
    <w:rsid w:val="006D2C8E"/>
    <w:rsid w:val="007D3A10"/>
    <w:rsid w:val="007E00EF"/>
    <w:rsid w:val="007E093E"/>
    <w:rsid w:val="009C7FC7"/>
    <w:rsid w:val="00AB2092"/>
    <w:rsid w:val="00B4069B"/>
    <w:rsid w:val="00C814E8"/>
    <w:rsid w:val="00D96184"/>
    <w:rsid w:val="00E06774"/>
    <w:rsid w:val="00FD1134"/>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B85C76"/>
    <w:rPr>
      <w:rFonts w:ascii="Times New Roman" w:hAnsi="Times New Roman"/>
    </w:rPr>
  </w:style>
  <w:style w:type="paragraph" w:styleId="Heading1">
    <w:name w:val="heading 1"/>
    <w:basedOn w:val="Normal"/>
    <w:next w:val="Normal"/>
    <w:link w:val="Heading1Char"/>
    <w:qFormat/>
    <w:rsid w:val="004B30C6"/>
    <w:pPr>
      <w:keepNext/>
      <w:jc w:val="center"/>
      <w:outlineLvl w:val="0"/>
    </w:pPr>
    <w:rPr>
      <w:rFonts w:ascii="Times" w:eastAsia="Times New Roman" w:hAnsi="Times" w:cs="Times New Roman"/>
      <w:b/>
      <w:szCs w:val="20"/>
    </w:rPr>
  </w:style>
  <w:style w:type="paragraph" w:styleId="Heading2">
    <w:name w:val="heading 2"/>
    <w:basedOn w:val="Normal"/>
    <w:next w:val="Normal"/>
    <w:link w:val="Heading2Char"/>
    <w:qFormat/>
    <w:rsid w:val="004B30C6"/>
    <w:pPr>
      <w:keepNext/>
      <w:jc w:val="both"/>
      <w:outlineLvl w:val="1"/>
    </w:pPr>
    <w:rPr>
      <w:rFonts w:ascii="Times" w:eastAsia="Times New Roman" w:hAnsi="Times" w:cs="Times New Roman"/>
      <w:color w:val="0000FF"/>
      <w:spacing w:val="-15"/>
      <w:sz w:val="48"/>
      <w:szCs w:val="20"/>
    </w:rPr>
  </w:style>
  <w:style w:type="paragraph" w:styleId="Heading3">
    <w:name w:val="heading 3"/>
    <w:basedOn w:val="Normal"/>
    <w:next w:val="Normal"/>
    <w:link w:val="Heading3Char"/>
    <w:qFormat/>
    <w:rsid w:val="004B30C6"/>
    <w:pPr>
      <w:keepNext/>
      <w:jc w:val="center"/>
      <w:outlineLvl w:val="2"/>
    </w:pPr>
    <w:rPr>
      <w:rFonts w:ascii="Times" w:eastAsia="Times New Roman" w:hAnsi="Times" w:cs="Times New Roman"/>
      <w:b/>
      <w:color w:val="0000FF"/>
      <w:sz w:val="48"/>
      <w:szCs w:val="20"/>
    </w:rPr>
  </w:style>
  <w:style w:type="paragraph" w:styleId="Heading4">
    <w:name w:val="heading 4"/>
    <w:basedOn w:val="Normal"/>
    <w:next w:val="Normal"/>
    <w:link w:val="Heading4Char"/>
    <w:qFormat/>
    <w:rsid w:val="004B30C6"/>
    <w:pPr>
      <w:ind w:left="360"/>
      <w:outlineLvl w:val="3"/>
    </w:pPr>
    <w:rPr>
      <w:rFonts w:ascii="New York" w:eastAsia="Times New Roman" w:hAnsi="New York" w:cs="New York"/>
      <w:u w:val="single"/>
    </w:rPr>
  </w:style>
  <w:style w:type="paragraph" w:styleId="Heading5">
    <w:name w:val="heading 5"/>
    <w:basedOn w:val="Normal"/>
    <w:next w:val="Normal"/>
    <w:link w:val="Heading5Char"/>
    <w:qFormat/>
    <w:rsid w:val="004B30C6"/>
    <w:pPr>
      <w:ind w:left="720"/>
      <w:outlineLvl w:val="4"/>
    </w:pPr>
    <w:rPr>
      <w:rFonts w:ascii="New York" w:eastAsia="Times New Roman" w:hAnsi="New York" w:cs="New York"/>
      <w:b/>
      <w:bCs/>
      <w:sz w:val="20"/>
      <w:szCs w:val="20"/>
    </w:rPr>
  </w:style>
  <w:style w:type="paragraph" w:styleId="Heading6">
    <w:name w:val="heading 6"/>
    <w:basedOn w:val="Normal"/>
    <w:next w:val="Normal"/>
    <w:link w:val="Heading6Char"/>
    <w:qFormat/>
    <w:rsid w:val="004B30C6"/>
    <w:pPr>
      <w:ind w:left="720"/>
      <w:outlineLvl w:val="5"/>
    </w:pPr>
    <w:rPr>
      <w:rFonts w:ascii="New York" w:eastAsia="Times New Roman" w:hAnsi="New York" w:cs="New York"/>
      <w:sz w:val="20"/>
      <w:szCs w:val="20"/>
      <w:u w:val="single"/>
    </w:rPr>
  </w:style>
  <w:style w:type="paragraph" w:styleId="Heading7">
    <w:name w:val="heading 7"/>
    <w:basedOn w:val="Normal"/>
    <w:next w:val="Normal"/>
    <w:link w:val="Heading7Char"/>
    <w:qFormat/>
    <w:rsid w:val="004B30C6"/>
    <w:pPr>
      <w:ind w:left="720"/>
      <w:outlineLvl w:val="6"/>
    </w:pPr>
    <w:rPr>
      <w:rFonts w:ascii="New York" w:eastAsia="Times New Roman" w:hAnsi="New York" w:cs="New York"/>
      <w:i/>
      <w:iCs/>
      <w:sz w:val="20"/>
      <w:szCs w:val="20"/>
    </w:rPr>
  </w:style>
  <w:style w:type="paragraph" w:styleId="Heading8">
    <w:name w:val="heading 8"/>
    <w:basedOn w:val="Normal"/>
    <w:next w:val="Normal"/>
    <w:link w:val="Heading8Char"/>
    <w:qFormat/>
    <w:rsid w:val="004B30C6"/>
    <w:pPr>
      <w:ind w:left="720"/>
      <w:outlineLvl w:val="7"/>
    </w:pPr>
    <w:rPr>
      <w:rFonts w:ascii="New York" w:eastAsia="Times New Roman" w:hAnsi="New York" w:cs="New York"/>
      <w:i/>
      <w:iCs/>
      <w:sz w:val="20"/>
      <w:szCs w:val="20"/>
    </w:rPr>
  </w:style>
  <w:style w:type="paragraph" w:styleId="Heading9">
    <w:name w:val="heading 9"/>
    <w:basedOn w:val="Normal"/>
    <w:next w:val="Normal"/>
    <w:link w:val="Heading9Char"/>
    <w:qFormat/>
    <w:rsid w:val="004B30C6"/>
    <w:pPr>
      <w:ind w:left="720"/>
      <w:outlineLvl w:val="8"/>
    </w:pPr>
    <w:rPr>
      <w:rFonts w:ascii="New York" w:eastAsia="Times New Roman" w:hAnsi="New York" w:cs="New York"/>
      <w:i/>
      <w:iCs/>
      <w:sz w:val="20"/>
      <w:szCs w:val="20"/>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4B30C6"/>
    <w:rPr>
      <w:rFonts w:ascii="Times" w:eastAsia="Times New Roman" w:hAnsi="Times" w:cs="Times New Roman"/>
      <w:b/>
      <w:sz w:val="24"/>
    </w:rPr>
  </w:style>
  <w:style w:type="character" w:customStyle="1" w:styleId="Heading2Char">
    <w:name w:val="Heading 2 Char"/>
    <w:basedOn w:val="DefaultParagraphFont"/>
    <w:link w:val="Heading2"/>
    <w:rsid w:val="004B30C6"/>
    <w:rPr>
      <w:rFonts w:ascii="Times" w:eastAsia="Times New Roman" w:hAnsi="Times" w:cs="Times New Roman"/>
      <w:color w:val="0000FF"/>
      <w:spacing w:val="-15"/>
      <w:sz w:val="48"/>
    </w:rPr>
  </w:style>
  <w:style w:type="character" w:customStyle="1" w:styleId="Heading3Char">
    <w:name w:val="Heading 3 Char"/>
    <w:basedOn w:val="DefaultParagraphFont"/>
    <w:link w:val="Heading3"/>
    <w:rsid w:val="004B30C6"/>
    <w:rPr>
      <w:rFonts w:ascii="Times" w:eastAsia="Times New Roman" w:hAnsi="Times" w:cs="Times New Roman"/>
      <w:b/>
      <w:color w:val="0000FF"/>
      <w:sz w:val="48"/>
    </w:rPr>
  </w:style>
  <w:style w:type="character" w:customStyle="1" w:styleId="Heading4Char">
    <w:name w:val="Heading 4 Char"/>
    <w:basedOn w:val="DefaultParagraphFont"/>
    <w:link w:val="Heading4"/>
    <w:rsid w:val="004B30C6"/>
    <w:rPr>
      <w:rFonts w:ascii="New York" w:eastAsia="Times New Roman" w:hAnsi="New York" w:cs="New York"/>
      <w:sz w:val="24"/>
      <w:szCs w:val="24"/>
      <w:u w:val="single"/>
    </w:rPr>
  </w:style>
  <w:style w:type="character" w:customStyle="1" w:styleId="Heading5Char">
    <w:name w:val="Heading 5 Char"/>
    <w:basedOn w:val="DefaultParagraphFont"/>
    <w:link w:val="Heading5"/>
    <w:rsid w:val="004B30C6"/>
    <w:rPr>
      <w:rFonts w:ascii="New York" w:eastAsia="Times New Roman" w:hAnsi="New York" w:cs="New York"/>
      <w:b/>
      <w:bCs/>
    </w:rPr>
  </w:style>
  <w:style w:type="character" w:customStyle="1" w:styleId="Heading6Char">
    <w:name w:val="Heading 6 Char"/>
    <w:basedOn w:val="DefaultParagraphFont"/>
    <w:link w:val="Heading6"/>
    <w:rsid w:val="004B30C6"/>
    <w:rPr>
      <w:rFonts w:ascii="New York" w:eastAsia="Times New Roman" w:hAnsi="New York" w:cs="New York"/>
      <w:u w:val="single"/>
    </w:rPr>
  </w:style>
  <w:style w:type="character" w:customStyle="1" w:styleId="Heading7Char">
    <w:name w:val="Heading 7 Char"/>
    <w:basedOn w:val="DefaultParagraphFont"/>
    <w:link w:val="Heading7"/>
    <w:rsid w:val="004B30C6"/>
    <w:rPr>
      <w:rFonts w:ascii="New York" w:eastAsia="Times New Roman" w:hAnsi="New York" w:cs="New York"/>
      <w:i/>
      <w:iCs/>
    </w:rPr>
  </w:style>
  <w:style w:type="character" w:customStyle="1" w:styleId="Heading8Char">
    <w:name w:val="Heading 8 Char"/>
    <w:basedOn w:val="DefaultParagraphFont"/>
    <w:link w:val="Heading8"/>
    <w:rsid w:val="004B30C6"/>
    <w:rPr>
      <w:rFonts w:ascii="New York" w:eastAsia="Times New Roman" w:hAnsi="New York" w:cs="New York"/>
      <w:i/>
      <w:iCs/>
    </w:rPr>
  </w:style>
  <w:style w:type="character" w:customStyle="1" w:styleId="Heading9Char">
    <w:name w:val="Heading 9 Char"/>
    <w:basedOn w:val="DefaultParagraphFont"/>
    <w:link w:val="Heading9"/>
    <w:rsid w:val="004B30C6"/>
    <w:rPr>
      <w:rFonts w:ascii="New York" w:eastAsia="Times New Roman" w:hAnsi="New York" w:cs="New York"/>
      <w:i/>
      <w:iCs/>
    </w:rPr>
  </w:style>
  <w:style w:type="paragraph" w:styleId="Footer">
    <w:name w:val="footer"/>
    <w:basedOn w:val="Normal"/>
    <w:link w:val="FooterChar"/>
    <w:rsid w:val="004B30C6"/>
    <w:pPr>
      <w:tabs>
        <w:tab w:val="center" w:pos="4320"/>
        <w:tab w:val="right" w:pos="8640"/>
      </w:tabs>
    </w:pPr>
    <w:rPr>
      <w:rFonts w:ascii="Geneva" w:eastAsia="Times New Roman" w:hAnsi="Geneva" w:cs="Times New Roman"/>
      <w:sz w:val="20"/>
      <w:szCs w:val="20"/>
    </w:rPr>
  </w:style>
  <w:style w:type="character" w:customStyle="1" w:styleId="FooterChar">
    <w:name w:val="Footer Char"/>
    <w:basedOn w:val="DefaultParagraphFont"/>
    <w:link w:val="Footer"/>
    <w:rsid w:val="004B30C6"/>
    <w:rPr>
      <w:rFonts w:ascii="Geneva" w:eastAsia="Times New Roman" w:hAnsi="Geneva" w:cs="Times New Roman"/>
    </w:rPr>
  </w:style>
  <w:style w:type="character" w:styleId="PageNumber">
    <w:name w:val="page number"/>
    <w:basedOn w:val="DefaultParagraphFont"/>
    <w:rsid w:val="004B30C6"/>
  </w:style>
  <w:style w:type="paragraph" w:styleId="BodyText">
    <w:name w:val="Body Text"/>
    <w:basedOn w:val="Normal"/>
    <w:link w:val="BodyTextChar"/>
    <w:rsid w:val="004B30C6"/>
    <w:pPr>
      <w:spacing w:after="120"/>
    </w:pPr>
    <w:rPr>
      <w:rFonts w:ascii="Times" w:eastAsia="Times New Roman" w:hAnsi="Times" w:cs="Times New Roman"/>
      <w:szCs w:val="20"/>
    </w:rPr>
  </w:style>
  <w:style w:type="character" w:customStyle="1" w:styleId="BodyTextChar">
    <w:name w:val="Body Text Char"/>
    <w:basedOn w:val="DefaultParagraphFont"/>
    <w:link w:val="BodyText"/>
    <w:rsid w:val="004B30C6"/>
    <w:rPr>
      <w:rFonts w:ascii="Times" w:eastAsia="Times New Roman" w:hAnsi="Times" w:cs="Times New Roman"/>
      <w:sz w:val="24"/>
    </w:rPr>
  </w:style>
  <w:style w:type="character" w:styleId="Hyperlink">
    <w:name w:val="Hyperlink"/>
    <w:basedOn w:val="DefaultParagraphFont"/>
    <w:rsid w:val="004B30C6"/>
    <w:rPr>
      <w:color w:val="0000FF"/>
      <w:u w:val="single"/>
    </w:rPr>
  </w:style>
  <w:style w:type="paragraph" w:customStyle="1" w:styleId="EnvelopeAddress1">
    <w:name w:val="Envelope Address1"/>
    <w:basedOn w:val="Normal"/>
    <w:rsid w:val="004B30C6"/>
    <w:pPr>
      <w:jc w:val="center"/>
    </w:pPr>
    <w:rPr>
      <w:rFonts w:ascii="Times" w:eastAsia="Times New Roman" w:hAnsi="Times" w:cs="Times New Roman"/>
      <w:b/>
      <w:sz w:val="48"/>
      <w:szCs w:val="20"/>
      <w:u w:val="single"/>
    </w:rPr>
  </w:style>
  <w:style w:type="paragraph" w:styleId="BodyTextIndent">
    <w:name w:val="Body Text Indent"/>
    <w:basedOn w:val="Normal"/>
    <w:link w:val="BodyTextIndentChar"/>
    <w:rsid w:val="004B30C6"/>
    <w:pPr>
      <w:jc w:val="both"/>
    </w:pPr>
    <w:rPr>
      <w:rFonts w:ascii="Times" w:eastAsia="Times New Roman" w:hAnsi="Times" w:cs="Times New Roman"/>
      <w:color w:val="00FF00"/>
      <w:sz w:val="48"/>
      <w:szCs w:val="20"/>
      <w:u w:val="single"/>
    </w:rPr>
  </w:style>
  <w:style w:type="character" w:customStyle="1" w:styleId="BodyTextIndentChar">
    <w:name w:val="Body Text Indent Char"/>
    <w:basedOn w:val="DefaultParagraphFont"/>
    <w:link w:val="BodyTextIndent"/>
    <w:rsid w:val="004B30C6"/>
    <w:rPr>
      <w:rFonts w:ascii="Times" w:eastAsia="Times New Roman" w:hAnsi="Times" w:cs="Times New Roman"/>
      <w:color w:val="00FF00"/>
      <w:sz w:val="48"/>
      <w:u w:val="single"/>
    </w:rPr>
  </w:style>
  <w:style w:type="paragraph" w:styleId="BodyText2">
    <w:name w:val="Body Text 2"/>
    <w:basedOn w:val="Normal"/>
    <w:link w:val="BodyText2Char"/>
    <w:rsid w:val="004B30C6"/>
    <w:pPr>
      <w:spacing w:line="360" w:lineRule="atLeast"/>
      <w:jc w:val="center"/>
    </w:pPr>
    <w:rPr>
      <w:rFonts w:ascii="Times" w:eastAsia="Times New Roman" w:hAnsi="Times" w:cs="Times New Roman"/>
      <w:b/>
      <w:spacing w:val="-15"/>
      <w:sz w:val="48"/>
      <w:szCs w:val="20"/>
    </w:rPr>
  </w:style>
  <w:style w:type="character" w:customStyle="1" w:styleId="BodyText2Char">
    <w:name w:val="Body Text 2 Char"/>
    <w:basedOn w:val="DefaultParagraphFont"/>
    <w:link w:val="BodyText2"/>
    <w:rsid w:val="004B30C6"/>
    <w:rPr>
      <w:rFonts w:ascii="Times" w:eastAsia="Times New Roman" w:hAnsi="Times" w:cs="Times New Roman"/>
      <w:b/>
      <w:spacing w:val="-15"/>
      <w:sz w:val="48"/>
    </w:rPr>
  </w:style>
  <w:style w:type="paragraph" w:styleId="Header">
    <w:name w:val="header"/>
    <w:basedOn w:val="Normal"/>
    <w:link w:val="HeaderChar"/>
    <w:rsid w:val="004B30C6"/>
    <w:pPr>
      <w:tabs>
        <w:tab w:val="center" w:pos="4320"/>
        <w:tab w:val="right" w:pos="8640"/>
      </w:tabs>
    </w:pPr>
    <w:rPr>
      <w:rFonts w:ascii="Times" w:eastAsia="Times New Roman" w:hAnsi="Times" w:cs="Times New Roman"/>
      <w:szCs w:val="20"/>
    </w:rPr>
  </w:style>
  <w:style w:type="character" w:customStyle="1" w:styleId="HeaderChar">
    <w:name w:val="Header Char"/>
    <w:basedOn w:val="DefaultParagraphFont"/>
    <w:link w:val="Header"/>
    <w:rsid w:val="004B30C6"/>
    <w:rPr>
      <w:rFonts w:ascii="Times" w:eastAsia="Times New Roman" w:hAnsi="Times" w:cs="Times New Roman"/>
      <w:sz w:val="24"/>
    </w:rPr>
  </w:style>
  <w:style w:type="paragraph" w:styleId="BodyTextIndent2">
    <w:name w:val="Body Text Indent 2"/>
    <w:basedOn w:val="Normal"/>
    <w:link w:val="BodyTextIndent2Char"/>
    <w:rsid w:val="004B30C6"/>
    <w:pPr>
      <w:ind w:firstLine="720"/>
      <w:jc w:val="both"/>
    </w:pPr>
    <w:rPr>
      <w:rFonts w:ascii="Times" w:eastAsia="Times New Roman" w:hAnsi="Times" w:cs="Times New Roman"/>
      <w:szCs w:val="20"/>
    </w:rPr>
  </w:style>
  <w:style w:type="character" w:customStyle="1" w:styleId="BodyTextIndent2Char">
    <w:name w:val="Body Text Indent 2 Char"/>
    <w:basedOn w:val="DefaultParagraphFont"/>
    <w:link w:val="BodyTextIndent2"/>
    <w:rsid w:val="004B30C6"/>
    <w:rPr>
      <w:rFonts w:ascii="Times" w:eastAsia="Times New Roman" w:hAnsi="Times" w:cs="Times New Roman"/>
      <w:sz w:val="24"/>
    </w:rPr>
  </w:style>
  <w:style w:type="paragraph" w:customStyle="1" w:styleId="RptType">
    <w:name w:val="RptType"/>
    <w:basedOn w:val="Normal"/>
    <w:rsid w:val="004B30C6"/>
    <w:rPr>
      <w:rFonts w:ascii="Courier" w:eastAsia="Times New Roman" w:hAnsi="Courier" w:cs="Times New Roman"/>
      <w:sz w:val="20"/>
      <w:szCs w:val="20"/>
    </w:rPr>
  </w:style>
  <w:style w:type="character" w:customStyle="1" w:styleId="Through">
    <w:name w:val="Through"/>
    <w:basedOn w:val="DefaultParagraphFont"/>
    <w:rsid w:val="004B30C6"/>
    <w:rPr>
      <w:rFonts w:ascii="Courier New" w:hAnsi="Courier New"/>
      <w:sz w:val="20"/>
      <w:vertAlign w:val="baseline"/>
    </w:rPr>
  </w:style>
  <w:style w:type="paragraph" w:customStyle="1" w:styleId="SubTitle">
    <w:name w:val="SubTitle"/>
    <w:basedOn w:val="Normal"/>
    <w:rsid w:val="004B30C6"/>
    <w:rPr>
      <w:rFonts w:ascii="Courier" w:eastAsia="Times New Roman" w:hAnsi="Courier" w:cs="Times New Roman"/>
      <w:sz w:val="20"/>
      <w:szCs w:val="20"/>
    </w:rPr>
  </w:style>
  <w:style w:type="character" w:customStyle="1" w:styleId="PageNum">
    <w:name w:val="PageNum"/>
    <w:basedOn w:val="DefaultParagraphFont"/>
    <w:rsid w:val="004B30C6"/>
    <w:rPr>
      <w:rFonts w:ascii="Courier" w:hAnsi="Courier"/>
      <w:sz w:val="20"/>
      <w:vertAlign w:val="baseline"/>
    </w:rPr>
  </w:style>
  <w:style w:type="paragraph" w:customStyle="1" w:styleId="Blk4Title">
    <w:name w:val="Blk4Title"/>
    <w:basedOn w:val="Normal"/>
    <w:rsid w:val="004B30C6"/>
    <w:rPr>
      <w:rFonts w:ascii="Courier" w:eastAsia="Times New Roman" w:hAnsi="Courier" w:cs="Times New Roman"/>
      <w:sz w:val="20"/>
      <w:szCs w:val="20"/>
    </w:rPr>
  </w:style>
  <w:style w:type="character" w:customStyle="1" w:styleId="PerfOrg">
    <w:name w:val="PerfOrg"/>
    <w:basedOn w:val="DefaultParagraphFont"/>
    <w:rsid w:val="004B30C6"/>
    <w:rPr>
      <w:rFonts w:ascii="Courier New" w:hAnsi="Courier New"/>
      <w:sz w:val="20"/>
      <w:vertAlign w:val="baseline"/>
    </w:rPr>
  </w:style>
  <w:style w:type="paragraph" w:customStyle="1" w:styleId="DateTR">
    <w:name w:val="DateTR"/>
    <w:basedOn w:val="Normal"/>
    <w:rsid w:val="004B30C6"/>
    <w:rPr>
      <w:rFonts w:ascii="Courier New" w:eastAsia="Times New Roman" w:hAnsi="Courier New" w:cs="Times New Roman"/>
      <w:sz w:val="20"/>
      <w:szCs w:val="20"/>
    </w:rPr>
  </w:style>
  <w:style w:type="paragraph" w:customStyle="1" w:styleId="DateRange">
    <w:name w:val="DateRange"/>
    <w:basedOn w:val="Normal"/>
    <w:rsid w:val="004B30C6"/>
    <w:rPr>
      <w:rFonts w:ascii="Courier" w:eastAsia="Times New Roman" w:hAnsi="Courier" w:cs="Times New Roman"/>
      <w:sz w:val="20"/>
      <w:szCs w:val="20"/>
    </w:rPr>
  </w:style>
  <w:style w:type="character" w:customStyle="1" w:styleId="SupNotes">
    <w:name w:val="SupNotes"/>
    <w:basedOn w:val="DefaultParagraphFont"/>
    <w:rsid w:val="004B30C6"/>
    <w:rPr>
      <w:rFonts w:ascii="Courier" w:hAnsi="Courier"/>
      <w:sz w:val="20"/>
    </w:rPr>
  </w:style>
  <w:style w:type="paragraph" w:customStyle="1" w:styleId="Abstract">
    <w:name w:val="Abstract"/>
    <w:basedOn w:val="Normal"/>
    <w:rsid w:val="004B30C6"/>
    <w:rPr>
      <w:rFonts w:ascii="Courier" w:eastAsia="Times New Roman" w:hAnsi="Courier" w:cs="Times New Roman"/>
      <w:sz w:val="20"/>
      <w:szCs w:val="20"/>
    </w:rPr>
  </w:style>
  <w:style w:type="paragraph" w:customStyle="1" w:styleId="ContractNum">
    <w:name w:val="ContractNum"/>
    <w:basedOn w:val="Normal"/>
    <w:rsid w:val="004B30C6"/>
    <w:rPr>
      <w:rFonts w:ascii="Courier" w:eastAsia="Times New Roman" w:hAnsi="Courier" w:cs="Times New Roman"/>
      <w:sz w:val="20"/>
      <w:szCs w:val="20"/>
    </w:rPr>
  </w:style>
  <w:style w:type="paragraph" w:customStyle="1" w:styleId="GrantNum">
    <w:name w:val="GrantNum"/>
    <w:basedOn w:val="ContractNum"/>
    <w:rsid w:val="004B30C6"/>
  </w:style>
  <w:style w:type="paragraph" w:customStyle="1" w:styleId="ProgElemNum">
    <w:name w:val="ProgElemNum"/>
    <w:basedOn w:val="GrantNum"/>
    <w:rsid w:val="004B30C6"/>
  </w:style>
  <w:style w:type="character" w:customStyle="1" w:styleId="AbstractSecu">
    <w:name w:val="AbstractSecu"/>
    <w:basedOn w:val="DefaultParagraphFont"/>
    <w:rsid w:val="004B30C6"/>
    <w:rPr>
      <w:rFonts w:ascii="Courier" w:hAnsi="Courier"/>
      <w:sz w:val="20"/>
      <w:vertAlign w:val="baseline"/>
    </w:rPr>
  </w:style>
  <w:style w:type="paragraph" w:customStyle="1" w:styleId="ReportDocPage">
    <w:name w:val="ReportDocPage"/>
    <w:basedOn w:val="Normal"/>
    <w:rsid w:val="004B30C6"/>
    <w:pPr>
      <w:spacing w:before="120"/>
      <w:jc w:val="center"/>
    </w:pPr>
    <w:rPr>
      <w:rFonts w:ascii="Univers (W1)" w:eastAsia="Times New Roman" w:hAnsi="Univers (W1)" w:cs="Times New Roman"/>
      <w:b/>
      <w:sz w:val="28"/>
      <w:szCs w:val="20"/>
    </w:rPr>
  </w:style>
  <w:style w:type="paragraph" w:customStyle="1" w:styleId="FormOMBNo">
    <w:name w:val="FormOMBNo"/>
    <w:basedOn w:val="ReportDocPage"/>
    <w:rsid w:val="004B30C6"/>
    <w:pPr>
      <w:spacing w:before="0"/>
    </w:pPr>
    <w:rPr>
      <w:b w:val="0"/>
      <w:i/>
      <w:sz w:val="20"/>
    </w:rPr>
  </w:style>
  <w:style w:type="paragraph" w:customStyle="1" w:styleId="IntroPara">
    <w:name w:val="IntroPara"/>
    <w:basedOn w:val="Normal"/>
    <w:rsid w:val="004B30C6"/>
    <w:rPr>
      <w:rFonts w:ascii="Univers (W1)" w:eastAsia="Times New Roman" w:hAnsi="Univers (W1)" w:cs="Times New Roman"/>
      <w:sz w:val="12"/>
      <w:szCs w:val="20"/>
    </w:rPr>
  </w:style>
  <w:style w:type="character" w:customStyle="1" w:styleId="CellHead">
    <w:name w:val="CellHead"/>
    <w:basedOn w:val="DefaultParagraphFont"/>
    <w:rsid w:val="004B30C6"/>
    <w:rPr>
      <w:rFonts w:ascii="Arial" w:hAnsi="Arial"/>
      <w:b/>
      <w:sz w:val="16"/>
    </w:rPr>
  </w:style>
  <w:style w:type="character" w:customStyle="1" w:styleId="SF298">
    <w:name w:val="SF298"/>
    <w:basedOn w:val="DefaultParagraphFont"/>
    <w:rsid w:val="004B30C6"/>
    <w:rPr>
      <w:rFonts w:ascii="Univers (W1)" w:hAnsi="Univers (W1)"/>
      <w:b/>
      <w:sz w:val="16"/>
    </w:rPr>
  </w:style>
  <w:style w:type="character" w:customStyle="1" w:styleId="ANSIStd">
    <w:name w:val="ANSIStd"/>
    <w:basedOn w:val="DefaultParagraphFont"/>
    <w:rsid w:val="004B30C6"/>
    <w:rPr>
      <w:rFonts w:ascii="Univers (W1)" w:hAnsi="Univers (W1)"/>
      <w:b/>
      <w:sz w:val="12"/>
    </w:rPr>
  </w:style>
  <w:style w:type="paragraph" w:customStyle="1" w:styleId="FundBlk">
    <w:name w:val="FundBlk"/>
    <w:basedOn w:val="Normal"/>
    <w:rsid w:val="004B30C6"/>
    <w:rPr>
      <w:rFonts w:ascii="Arial" w:eastAsia="Times New Roman" w:hAnsi="Arial" w:cs="Times New Roman"/>
      <w:sz w:val="20"/>
      <w:szCs w:val="20"/>
    </w:rPr>
  </w:style>
  <w:style w:type="paragraph" w:customStyle="1" w:styleId="PerfOrgBlk">
    <w:name w:val="PerfOrgBlk"/>
    <w:basedOn w:val="Normal"/>
    <w:rsid w:val="004B30C6"/>
    <w:rPr>
      <w:rFonts w:ascii="Courier" w:eastAsia="Times New Roman" w:hAnsi="Courier" w:cs="Times New Roman"/>
      <w:sz w:val="20"/>
      <w:szCs w:val="20"/>
    </w:rPr>
  </w:style>
  <w:style w:type="paragraph" w:customStyle="1" w:styleId="PORptNum">
    <w:name w:val="PORptNum"/>
    <w:basedOn w:val="PerfOrgBlk"/>
    <w:rsid w:val="004B30C6"/>
  </w:style>
  <w:style w:type="paragraph" w:customStyle="1" w:styleId="SpMoOrgBlk">
    <w:name w:val="SpMoOrgBlk"/>
    <w:basedOn w:val="Normal"/>
    <w:rsid w:val="004B30C6"/>
    <w:rPr>
      <w:rFonts w:ascii="Courier" w:eastAsia="Times New Roman" w:hAnsi="Courier" w:cs="Times New Roman"/>
      <w:sz w:val="20"/>
      <w:szCs w:val="20"/>
    </w:rPr>
  </w:style>
  <w:style w:type="paragraph" w:customStyle="1" w:styleId="SpMoRptNum">
    <w:name w:val="SpMoRptNum"/>
    <w:basedOn w:val="SpMoOrgBlk"/>
    <w:rsid w:val="004B30C6"/>
  </w:style>
  <w:style w:type="paragraph" w:customStyle="1" w:styleId="SuppNoteBlk">
    <w:name w:val="SuppNoteBlk"/>
    <w:basedOn w:val="Normal"/>
    <w:rsid w:val="004B30C6"/>
    <w:rPr>
      <w:rFonts w:ascii="Arial" w:eastAsia="Times New Roman" w:hAnsi="Arial" w:cs="Times New Roman"/>
      <w:sz w:val="20"/>
      <w:szCs w:val="20"/>
    </w:rPr>
  </w:style>
  <w:style w:type="paragraph" w:customStyle="1" w:styleId="DistribAvail">
    <w:name w:val="DistribAvail"/>
    <w:basedOn w:val="Normal"/>
    <w:rsid w:val="004B30C6"/>
    <w:rPr>
      <w:rFonts w:ascii="Courier" w:eastAsia="Times New Roman" w:hAnsi="Courier" w:cs="Times New Roman"/>
      <w:sz w:val="20"/>
      <w:szCs w:val="20"/>
    </w:rPr>
  </w:style>
  <w:style w:type="paragraph" w:customStyle="1" w:styleId="SubjTerm">
    <w:name w:val="SubjTerm"/>
    <w:basedOn w:val="Normal"/>
    <w:rsid w:val="004B30C6"/>
    <w:rPr>
      <w:rFonts w:ascii="Courier" w:eastAsia="Times New Roman" w:hAnsi="Courier" w:cs="Times New Roman"/>
      <w:sz w:val="20"/>
      <w:szCs w:val="20"/>
    </w:rPr>
  </w:style>
  <w:style w:type="paragraph" w:customStyle="1" w:styleId="RptClass">
    <w:name w:val="RptClass"/>
    <w:basedOn w:val="Normal"/>
    <w:rsid w:val="004B30C6"/>
    <w:rPr>
      <w:rFonts w:ascii="Courier" w:eastAsia="Times New Roman" w:hAnsi="Courier" w:cs="Times New Roman"/>
      <w:sz w:val="20"/>
      <w:szCs w:val="20"/>
    </w:rPr>
  </w:style>
  <w:style w:type="paragraph" w:customStyle="1" w:styleId="PageClass">
    <w:name w:val="PageClass"/>
    <w:basedOn w:val="RptClass"/>
    <w:rsid w:val="004B30C6"/>
  </w:style>
  <w:style w:type="paragraph" w:customStyle="1" w:styleId="AbsClass">
    <w:name w:val="AbsClass"/>
    <w:basedOn w:val="RptClass"/>
    <w:rsid w:val="004B30C6"/>
  </w:style>
  <w:style w:type="paragraph" w:customStyle="1" w:styleId="AbsLimit">
    <w:name w:val="AbsLimit"/>
    <w:basedOn w:val="Normal"/>
    <w:rsid w:val="004B30C6"/>
    <w:rPr>
      <w:rFonts w:ascii="Courier" w:eastAsia="Times New Roman" w:hAnsi="Courier" w:cs="Times New Roman"/>
      <w:sz w:val="20"/>
      <w:szCs w:val="20"/>
    </w:rPr>
  </w:style>
  <w:style w:type="paragraph" w:customStyle="1" w:styleId="FormFoot">
    <w:name w:val="FormFoot"/>
    <w:basedOn w:val="Normal"/>
    <w:rsid w:val="004B30C6"/>
    <w:rPr>
      <w:rFonts w:ascii="Arial" w:eastAsia="Times New Roman" w:hAnsi="Arial" w:cs="Times New Roman"/>
      <w:sz w:val="20"/>
      <w:szCs w:val="20"/>
    </w:rPr>
  </w:style>
  <w:style w:type="paragraph" w:customStyle="1" w:styleId="ProjectNum">
    <w:name w:val="ProjectNum"/>
    <w:basedOn w:val="ProgElemNum"/>
    <w:rsid w:val="004B30C6"/>
  </w:style>
  <w:style w:type="paragraph" w:customStyle="1" w:styleId="TaskNum">
    <w:name w:val="TaskNum"/>
    <w:basedOn w:val="ProgElemNum"/>
    <w:rsid w:val="004B30C6"/>
  </w:style>
  <w:style w:type="paragraph" w:customStyle="1" w:styleId="WorkUnitNum">
    <w:name w:val="WorkUnitNum"/>
    <w:basedOn w:val="ProgElemNum"/>
    <w:rsid w:val="004B30C6"/>
  </w:style>
  <w:style w:type="paragraph" w:customStyle="1" w:styleId="RespPerson">
    <w:name w:val="RespPerson"/>
    <w:basedOn w:val="AbsLimit"/>
    <w:rsid w:val="004B30C6"/>
  </w:style>
  <w:style w:type="character" w:customStyle="1" w:styleId="ResponsiblePerson">
    <w:name w:val="ResponsiblePerson"/>
    <w:basedOn w:val="DefaultParagraphFont"/>
    <w:rsid w:val="004B30C6"/>
    <w:rPr>
      <w:rFonts w:ascii="Courier" w:hAnsi="Courier"/>
      <w:sz w:val="20"/>
    </w:rPr>
  </w:style>
  <w:style w:type="paragraph" w:customStyle="1" w:styleId="TelephoneNum">
    <w:name w:val="TelephoneNum"/>
    <w:basedOn w:val="RptClass"/>
    <w:rsid w:val="004B30C6"/>
  </w:style>
  <w:style w:type="paragraph" w:customStyle="1" w:styleId="SpMoOrgAcro">
    <w:name w:val="SpMoOrgAcro"/>
    <w:basedOn w:val="SpMoOrgBlk"/>
    <w:rsid w:val="004B30C6"/>
  </w:style>
  <w:style w:type="paragraph" w:customStyle="1" w:styleId="ReportDate">
    <w:name w:val="ReportDate"/>
    <w:basedOn w:val="Normal"/>
    <w:rsid w:val="004B30C6"/>
    <w:pPr>
      <w:keepNext/>
      <w:widowControl w:val="0"/>
    </w:pPr>
    <w:rPr>
      <w:rFonts w:ascii="Courier" w:eastAsia="Times New Roman" w:hAnsi="Courier" w:cs="Times New Roman"/>
      <w:sz w:val="20"/>
      <w:szCs w:val="20"/>
    </w:rPr>
  </w:style>
  <w:style w:type="paragraph" w:customStyle="1" w:styleId="SecClass">
    <w:name w:val="SecClass"/>
    <w:basedOn w:val="Normal"/>
    <w:rsid w:val="004B30C6"/>
    <w:rPr>
      <w:rFonts w:ascii="Courier" w:eastAsia="Times New Roman" w:hAnsi="Courier" w:cs="Times New Roman"/>
      <w:sz w:val="20"/>
      <w:szCs w:val="20"/>
    </w:rPr>
  </w:style>
  <w:style w:type="paragraph" w:styleId="BodyText3">
    <w:name w:val="Body Text 3"/>
    <w:basedOn w:val="Normal"/>
    <w:link w:val="BodyText3Char"/>
    <w:rsid w:val="004B30C6"/>
    <w:pPr>
      <w:widowControl w:val="0"/>
      <w:jc w:val="both"/>
    </w:pPr>
    <w:rPr>
      <w:rFonts w:ascii="Times" w:eastAsia="Times New Roman" w:hAnsi="Times" w:cs="Times New Roman"/>
      <w:szCs w:val="20"/>
    </w:rPr>
  </w:style>
  <w:style w:type="character" w:customStyle="1" w:styleId="BodyText3Char">
    <w:name w:val="Body Text 3 Char"/>
    <w:basedOn w:val="DefaultParagraphFont"/>
    <w:link w:val="BodyText3"/>
    <w:rsid w:val="004B30C6"/>
    <w:rPr>
      <w:rFonts w:ascii="Times" w:eastAsia="Times New Roman" w:hAnsi="Times" w:cs="Times New Roman"/>
      <w:sz w:val="24"/>
    </w:rPr>
  </w:style>
  <w:style w:type="paragraph" w:customStyle="1" w:styleId="Text">
    <w:name w:val="Text"/>
    <w:basedOn w:val="Normal"/>
    <w:rsid w:val="004B30C6"/>
    <w:pPr>
      <w:widowControl w:val="0"/>
      <w:autoSpaceDE w:val="0"/>
      <w:autoSpaceDN w:val="0"/>
      <w:spacing w:line="252" w:lineRule="auto"/>
      <w:ind w:firstLine="202"/>
      <w:jc w:val="both"/>
    </w:pPr>
    <w:rPr>
      <w:rFonts w:ascii="Arial" w:eastAsia="Times New Roman" w:hAnsi="Arial" w:cs="Times New Roman"/>
      <w:sz w:val="20"/>
      <w:szCs w:val="20"/>
    </w:rPr>
  </w:style>
  <w:style w:type="character" w:styleId="Emphasis">
    <w:name w:val="Emphasis"/>
    <w:basedOn w:val="DefaultParagraphFont"/>
    <w:qFormat/>
    <w:rsid w:val="004B30C6"/>
    <w:rPr>
      <w:i/>
      <w:iCs/>
    </w:rPr>
  </w:style>
  <w:style w:type="character" w:styleId="Strong">
    <w:name w:val="Strong"/>
    <w:basedOn w:val="DefaultParagraphFont"/>
    <w:qFormat/>
    <w:rsid w:val="004B30C6"/>
    <w:rPr>
      <w:b/>
      <w:bCs/>
    </w:rPr>
  </w:style>
  <w:style w:type="paragraph" w:styleId="Title">
    <w:name w:val="Title"/>
    <w:basedOn w:val="Normal"/>
    <w:link w:val="TitleChar"/>
    <w:qFormat/>
    <w:rsid w:val="004B30C6"/>
    <w:pPr>
      <w:tabs>
        <w:tab w:val="left" w:pos="-1440"/>
        <w:tab w:val="left" w:pos="-720"/>
        <w:tab w:val="left" w:pos="540"/>
      </w:tabs>
      <w:spacing w:line="240" w:lineRule="exact"/>
      <w:ind w:left="846" w:hanging="936"/>
      <w:jc w:val="center"/>
    </w:pPr>
    <w:rPr>
      <w:rFonts w:ascii="Arial" w:eastAsia="Times New Roman" w:hAnsi="Arial" w:cs="Times New Roman"/>
      <w:szCs w:val="20"/>
      <w:u w:val="single"/>
    </w:rPr>
  </w:style>
  <w:style w:type="character" w:customStyle="1" w:styleId="TitleChar">
    <w:name w:val="Title Char"/>
    <w:basedOn w:val="DefaultParagraphFont"/>
    <w:link w:val="Title"/>
    <w:rsid w:val="004B30C6"/>
    <w:rPr>
      <w:rFonts w:ascii="Arial" w:eastAsia="Times New Roman" w:hAnsi="Arial" w:cs="Times New Roman"/>
      <w:sz w:val="24"/>
      <w:u w:val="single"/>
    </w:rPr>
  </w:style>
  <w:style w:type="paragraph" w:styleId="BodyTextIndent3">
    <w:name w:val="Body Text Indent 3"/>
    <w:basedOn w:val="Normal"/>
    <w:link w:val="BodyTextIndent3Char"/>
    <w:rsid w:val="004B30C6"/>
    <w:pPr>
      <w:spacing w:after="120"/>
      <w:ind w:left="360"/>
    </w:pPr>
    <w:rPr>
      <w:rFonts w:ascii="Times" w:eastAsia="Times New Roman" w:hAnsi="Times" w:cs="Times New Roman"/>
      <w:sz w:val="16"/>
      <w:szCs w:val="16"/>
    </w:rPr>
  </w:style>
  <w:style w:type="character" w:customStyle="1" w:styleId="BodyTextIndent3Char">
    <w:name w:val="Body Text Indent 3 Char"/>
    <w:basedOn w:val="DefaultParagraphFont"/>
    <w:link w:val="BodyTextIndent3"/>
    <w:rsid w:val="004B30C6"/>
    <w:rPr>
      <w:rFonts w:ascii="Times" w:eastAsia="Times New Roman" w:hAnsi="Times" w:cs="Times New Roman"/>
      <w:sz w:val="16"/>
      <w:szCs w:val="16"/>
    </w:rPr>
  </w:style>
  <w:style w:type="character" w:customStyle="1" w:styleId="aps-heading1">
    <w:name w:val="aps-heading1"/>
    <w:basedOn w:val="DefaultParagraphFont"/>
    <w:rsid w:val="004B30C6"/>
    <w:rPr>
      <w:b/>
      <w:bCs/>
      <w:sz w:val="26"/>
      <w:szCs w:val="26"/>
    </w:rPr>
  </w:style>
  <w:style w:type="paragraph" w:customStyle="1" w:styleId="Style1">
    <w:name w:val="Style1"/>
    <w:basedOn w:val="Normal"/>
    <w:rsid w:val="004B30C6"/>
    <w:pPr>
      <w:numPr>
        <w:numId w:val="1"/>
      </w:numPr>
      <w:jc w:val="both"/>
    </w:pPr>
    <w:rPr>
      <w:rFonts w:ascii="Times" w:eastAsia="Times New Roman" w:hAnsi="Times" w:cs="Times New Roman"/>
      <w:spacing w:val="-16"/>
    </w:rPr>
  </w:style>
  <w:style w:type="character" w:customStyle="1" w:styleId="Normal1">
    <w:name w:val="Normal1"/>
    <w:basedOn w:val="DefaultParagraphFont"/>
    <w:rsid w:val="004B30C6"/>
    <w:rPr>
      <w:spacing w:val="-16"/>
    </w:rPr>
  </w:style>
  <w:style w:type="paragraph" w:styleId="BalloonText">
    <w:name w:val="Balloon Text"/>
    <w:basedOn w:val="Normal"/>
    <w:link w:val="BalloonTextChar"/>
    <w:semiHidden/>
    <w:rsid w:val="004B30C6"/>
    <w:rPr>
      <w:rFonts w:ascii="Lucida Grande" w:eastAsia="Times New Roman" w:hAnsi="Lucida Grande" w:cs="MS Serif"/>
      <w:sz w:val="18"/>
      <w:szCs w:val="18"/>
    </w:rPr>
  </w:style>
  <w:style w:type="character" w:customStyle="1" w:styleId="BalloonTextChar">
    <w:name w:val="Balloon Text Char"/>
    <w:basedOn w:val="DefaultParagraphFont"/>
    <w:link w:val="BalloonText"/>
    <w:semiHidden/>
    <w:rsid w:val="004B30C6"/>
    <w:rPr>
      <w:rFonts w:ascii="Lucida Grande" w:eastAsia="Times New Roman" w:hAnsi="Lucida Grande" w:cs="MS Serif"/>
      <w:sz w:val="18"/>
      <w:szCs w:val="18"/>
    </w:rPr>
  </w:style>
  <w:style w:type="paragraph" w:customStyle="1" w:styleId="History">
    <w:name w:val="History"/>
    <w:basedOn w:val="Normal"/>
    <w:rsid w:val="004B30C6"/>
    <w:pPr>
      <w:tabs>
        <w:tab w:val="right" w:pos="7200"/>
      </w:tabs>
      <w:spacing w:before="160" w:after="200" w:line="200" w:lineRule="exact"/>
      <w:jc w:val="center"/>
    </w:pPr>
    <w:rPr>
      <w:rFonts w:ascii="Arial" w:eastAsia="Times New Roman" w:hAnsi="Arial" w:cs="Times New Roman"/>
      <w:sz w:val="16"/>
    </w:rPr>
  </w:style>
  <w:style w:type="paragraph" w:customStyle="1" w:styleId="Normal11pt">
    <w:name w:val="Normal + 11pt"/>
    <w:basedOn w:val="Normal"/>
    <w:rsid w:val="004B30C6"/>
    <w:pPr>
      <w:numPr>
        <w:numId w:val="2"/>
      </w:numPr>
      <w:spacing w:line="360" w:lineRule="auto"/>
    </w:pPr>
    <w:rPr>
      <w:rFonts w:eastAsia="Times New Roman" w:cs="Times New Roman"/>
      <w:sz w:val="22"/>
      <w:szCs w:val="22"/>
    </w:rPr>
  </w:style>
  <w:style w:type="paragraph" w:customStyle="1" w:styleId="References">
    <w:name w:val="References"/>
    <w:basedOn w:val="Normal"/>
    <w:rsid w:val="004B30C6"/>
    <w:pPr>
      <w:widowControl w:val="0"/>
      <w:numPr>
        <w:numId w:val="3"/>
      </w:numPr>
      <w:autoSpaceDE w:val="0"/>
      <w:autoSpaceDN w:val="0"/>
      <w:adjustRightInd w:val="0"/>
    </w:pPr>
    <w:rPr>
      <w:rFonts w:eastAsia="SimSun" w:cs="Times New Roman"/>
      <w:lang w:eastAsia="zh-CN"/>
    </w:rPr>
  </w:style>
  <w:style w:type="character" w:customStyle="1" w:styleId="FootnoteTextChar">
    <w:name w:val="Footnote Text Char"/>
    <w:basedOn w:val="DefaultParagraphFont"/>
    <w:link w:val="FootnoteText"/>
    <w:rsid w:val="004B30C6"/>
    <w:rPr>
      <w:rFonts w:ascii="New York" w:hAnsi="New York" w:cs="New York"/>
      <w:sz w:val="24"/>
      <w:szCs w:val="24"/>
    </w:rPr>
  </w:style>
  <w:style w:type="paragraph" w:styleId="FootnoteText">
    <w:name w:val="footnote text"/>
    <w:basedOn w:val="Normal"/>
    <w:link w:val="FootnoteTextChar"/>
    <w:rsid w:val="004B30C6"/>
    <w:rPr>
      <w:rFonts w:ascii="New York" w:hAnsi="New York" w:cs="New York"/>
    </w:rPr>
  </w:style>
  <w:style w:type="character" w:customStyle="1" w:styleId="FootnoteTextChar1">
    <w:name w:val="Footnote Text Char1"/>
    <w:basedOn w:val="DefaultParagraphFont"/>
    <w:link w:val="FootnoteText"/>
    <w:uiPriority w:val="99"/>
    <w:semiHidden/>
    <w:rsid w:val="004B30C6"/>
    <w:rPr>
      <w:rFonts w:ascii="Times New Roman" w:hAnsi="Times New Roman"/>
      <w:sz w:val="24"/>
      <w:szCs w:val="24"/>
    </w:rPr>
  </w:style>
  <w:style w:type="paragraph" w:customStyle="1" w:styleId="BodyofPaper">
    <w:name w:val="*Body of Paper*"/>
    <w:basedOn w:val="Normal"/>
    <w:rsid w:val="009C7FC7"/>
    <w:pPr>
      <w:jc w:val="both"/>
    </w:pPr>
    <w:rPr>
      <w:rFonts w:eastAsia="Times New Roman" w:cs="Times New Roman"/>
      <w:sz w:val="20"/>
      <w:szCs w:val="20"/>
    </w:rPr>
  </w:style>
  <w:style w:type="paragraph" w:customStyle="1" w:styleId="Affiliation">
    <w:name w:val="Affiliation"/>
    <w:uiPriority w:val="99"/>
    <w:rsid w:val="00204EFE"/>
    <w:pPr>
      <w:jc w:val="center"/>
    </w:pPr>
    <w:rPr>
      <w:rFonts w:ascii="Times New Roman" w:eastAsia="Times New Roman" w:hAnsi="Times New Roman" w:cs="Times New Roman"/>
      <w:sz w:val="20"/>
      <w:szCs w:val="20"/>
    </w:rPr>
  </w:style>
  <w:style w:type="paragraph" w:customStyle="1" w:styleId="Author">
    <w:name w:val="Author"/>
    <w:uiPriority w:val="99"/>
    <w:rsid w:val="00204EFE"/>
    <w:pPr>
      <w:spacing w:before="360" w:after="40"/>
      <w:jc w:val="center"/>
    </w:pPr>
    <w:rPr>
      <w:rFonts w:ascii="Times New Roman" w:eastAsia="Times New Roman" w:hAnsi="Times New Roman" w:cs="Times New Roman"/>
      <w:noProof/>
      <w:sz w:val="22"/>
      <w:szCs w:val="2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pict"/><Relationship Id="rId14" Type="http://schemas.openxmlformats.org/officeDocument/2006/relationships/oleObject" Target="embeddings/Microsoft_Equation3.bin"/><Relationship Id="rId15" Type="http://schemas.openxmlformats.org/officeDocument/2006/relationships/image" Target="media/image7.png"/><Relationship Id="rId16" Type="http://schemas.openxmlformats.org/officeDocument/2006/relationships/image" Target="media/image8.pict"/><Relationship Id="rId17" Type="http://schemas.openxmlformats.org/officeDocument/2006/relationships/oleObject" Target="embeddings/Microsoft_Equation4.bin"/><Relationship Id="rId18" Type="http://schemas.openxmlformats.org/officeDocument/2006/relationships/image" Target="media/image9.png"/><Relationship Id="rId19" Type="http://schemas.openxmlformats.org/officeDocument/2006/relationships/image" Target="media/image10.pict"/><Relationship Id="rId50" Type="http://schemas.openxmlformats.org/officeDocument/2006/relationships/oleObject" Target="embeddings/Microsoft_Equation15.bin"/><Relationship Id="rId51" Type="http://schemas.openxmlformats.org/officeDocument/2006/relationships/image" Target="media/image31.png"/><Relationship Id="rId52" Type="http://schemas.openxmlformats.org/officeDocument/2006/relationships/image" Target="media/image32.pict"/><Relationship Id="rId53" Type="http://schemas.openxmlformats.org/officeDocument/2006/relationships/oleObject" Target="embeddings/Microsoft_Equation16.bin"/><Relationship Id="rId54" Type="http://schemas.openxmlformats.org/officeDocument/2006/relationships/fontTable" Target="fontTable.xml"/><Relationship Id="rId55" Type="http://schemas.openxmlformats.org/officeDocument/2006/relationships/theme" Target="theme/theme1.xml"/><Relationship Id="rId40" Type="http://schemas.openxmlformats.org/officeDocument/2006/relationships/image" Target="media/image24.pict"/><Relationship Id="rId41" Type="http://schemas.openxmlformats.org/officeDocument/2006/relationships/oleObject" Target="embeddings/Microsoft_Equation12.bin"/><Relationship Id="rId42" Type="http://schemas.openxmlformats.org/officeDocument/2006/relationships/image" Target="media/image25.png"/><Relationship Id="rId43" Type="http://schemas.openxmlformats.org/officeDocument/2006/relationships/image" Target="media/image26.pict"/><Relationship Id="rId44" Type="http://schemas.openxmlformats.org/officeDocument/2006/relationships/oleObject" Target="embeddings/Microsoft_Equation13.bin"/><Relationship Id="rId45" Type="http://schemas.openxmlformats.org/officeDocument/2006/relationships/image" Target="media/image27.png"/><Relationship Id="rId46" Type="http://schemas.openxmlformats.org/officeDocument/2006/relationships/image" Target="media/image28.pict"/><Relationship Id="rId47" Type="http://schemas.openxmlformats.org/officeDocument/2006/relationships/oleObject" Target="embeddings/Microsoft_Equation14.bin"/><Relationship Id="rId48" Type="http://schemas.openxmlformats.org/officeDocument/2006/relationships/image" Target="media/image29.png"/><Relationship Id="rId49" Type="http://schemas.openxmlformats.org/officeDocument/2006/relationships/image" Target="media/image30.pict"/><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gtournier@mckendree.edu" TargetMode="External"/><Relationship Id="rId6" Type="http://schemas.openxmlformats.org/officeDocument/2006/relationships/image" Target="media/image1.png"/><Relationship Id="rId7" Type="http://schemas.openxmlformats.org/officeDocument/2006/relationships/image" Target="media/image2.pict"/><Relationship Id="rId8" Type="http://schemas.openxmlformats.org/officeDocument/2006/relationships/oleObject" Target="embeddings/Microsoft_Equation1.bin"/><Relationship Id="rId9" Type="http://schemas.openxmlformats.org/officeDocument/2006/relationships/image" Target="media/image3.png"/><Relationship Id="rId30" Type="http://schemas.openxmlformats.org/officeDocument/2006/relationships/image" Target="media/image17.png"/><Relationship Id="rId31" Type="http://schemas.openxmlformats.org/officeDocument/2006/relationships/image" Target="media/image18.pict"/><Relationship Id="rId32" Type="http://schemas.openxmlformats.org/officeDocument/2006/relationships/oleObject" Target="embeddings/Microsoft_Equation9.bin"/><Relationship Id="rId33" Type="http://schemas.openxmlformats.org/officeDocument/2006/relationships/image" Target="media/image19.png"/><Relationship Id="rId34" Type="http://schemas.openxmlformats.org/officeDocument/2006/relationships/image" Target="media/image20.pict"/><Relationship Id="rId35" Type="http://schemas.openxmlformats.org/officeDocument/2006/relationships/oleObject" Target="embeddings/Microsoft_Equation10.bin"/><Relationship Id="rId36" Type="http://schemas.openxmlformats.org/officeDocument/2006/relationships/image" Target="media/image21.png"/><Relationship Id="rId37" Type="http://schemas.openxmlformats.org/officeDocument/2006/relationships/image" Target="media/image22.pict"/><Relationship Id="rId38" Type="http://schemas.openxmlformats.org/officeDocument/2006/relationships/oleObject" Target="embeddings/Microsoft_Equation11.bin"/><Relationship Id="rId39" Type="http://schemas.openxmlformats.org/officeDocument/2006/relationships/image" Target="media/image23.png"/><Relationship Id="rId20" Type="http://schemas.openxmlformats.org/officeDocument/2006/relationships/oleObject" Target="embeddings/Microsoft_Equation5.bin"/><Relationship Id="rId21" Type="http://schemas.openxmlformats.org/officeDocument/2006/relationships/image" Target="media/image11.png"/><Relationship Id="rId22" Type="http://schemas.openxmlformats.org/officeDocument/2006/relationships/image" Target="media/image12.pict"/><Relationship Id="rId23" Type="http://schemas.openxmlformats.org/officeDocument/2006/relationships/oleObject" Target="embeddings/Microsoft_Equation6.bin"/><Relationship Id="rId24" Type="http://schemas.openxmlformats.org/officeDocument/2006/relationships/image" Target="media/image13.png"/><Relationship Id="rId25" Type="http://schemas.openxmlformats.org/officeDocument/2006/relationships/image" Target="media/image14.pict"/><Relationship Id="rId26" Type="http://schemas.openxmlformats.org/officeDocument/2006/relationships/oleObject" Target="embeddings/Microsoft_Equation7.bin"/><Relationship Id="rId27" Type="http://schemas.openxmlformats.org/officeDocument/2006/relationships/image" Target="media/image15.png"/><Relationship Id="rId28" Type="http://schemas.openxmlformats.org/officeDocument/2006/relationships/image" Target="media/image16.pict"/><Relationship Id="rId29" Type="http://schemas.openxmlformats.org/officeDocument/2006/relationships/oleObject" Target="embeddings/Microsoft_Equation8.bin"/><Relationship Id="rId10" Type="http://schemas.openxmlformats.org/officeDocument/2006/relationships/image" Target="media/image4.pict"/><Relationship Id="rId11" Type="http://schemas.openxmlformats.org/officeDocument/2006/relationships/oleObject" Target="embeddings/Microsoft_Equation2.bin"/><Relationship Id="rId1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839</TotalTime>
  <Pages>5</Pages>
  <Words>2450</Words>
  <Characters>13969</Characters>
  <Application>Microsoft Macintosh Word</Application>
  <DocSecurity>0</DocSecurity>
  <Lines>116</Lines>
  <Paragraphs>27</Paragraphs>
  <ScaleCrop>false</ScaleCrop>
  <Company>UM-Saint Louis</Company>
  <LinksUpToDate>false</LinksUpToDate>
  <CharactersWithSpaces>17154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Instructional Computing</dc:creator>
  <cp:keywords/>
  <cp:lastModifiedBy>Instructional Computing</cp:lastModifiedBy>
  <cp:revision>18</cp:revision>
  <dcterms:created xsi:type="dcterms:W3CDTF">2013-05-01T17:01:00Z</dcterms:created>
  <dcterms:modified xsi:type="dcterms:W3CDTF">2013-06-06T21:42:00Z</dcterms:modified>
</cp:coreProperties>
</file>